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772C" w:rsidRPr="00CF06F7" w:rsidRDefault="008E772C" w:rsidP="008E772C">
      <w:pPr>
        <w:pStyle w:val="3GPPHeader"/>
        <w:spacing w:after="60"/>
        <w:rPr>
          <w:sz w:val="36"/>
          <w:szCs w:val="32"/>
          <w:highlight w:val="yellow"/>
          <w:lang w:val="en-US"/>
        </w:rPr>
      </w:pPr>
      <w:r w:rsidRPr="00CF06F7">
        <w:rPr>
          <w:sz w:val="28"/>
          <w:lang w:val="en-US"/>
        </w:rPr>
        <w:t>3GPP TSG-RAN WG4 #80</w:t>
      </w:r>
      <w:r w:rsidRPr="00CF06F7">
        <w:rPr>
          <w:sz w:val="28"/>
          <w:lang w:val="en-US"/>
        </w:rPr>
        <w:tab/>
      </w:r>
      <w:proofErr w:type="spellStart"/>
      <w:r w:rsidRPr="00CF06F7">
        <w:rPr>
          <w:sz w:val="32"/>
          <w:szCs w:val="32"/>
          <w:lang w:val="en-US"/>
        </w:rPr>
        <w:t>Tdoc</w:t>
      </w:r>
      <w:proofErr w:type="spellEnd"/>
      <w:r w:rsidRPr="00CF06F7">
        <w:rPr>
          <w:sz w:val="32"/>
          <w:szCs w:val="32"/>
          <w:lang w:val="en-US"/>
        </w:rPr>
        <w:t xml:space="preserve"> </w:t>
      </w:r>
      <w:r w:rsidRPr="000C7762">
        <w:rPr>
          <w:sz w:val="32"/>
          <w:szCs w:val="32"/>
          <w:lang w:val="en-US"/>
        </w:rPr>
        <w:t>R4-</w:t>
      </w:r>
      <w:r w:rsidR="000C7762" w:rsidRPr="000C7762">
        <w:rPr>
          <w:sz w:val="32"/>
          <w:szCs w:val="32"/>
          <w:lang w:val="en-US"/>
        </w:rPr>
        <w:t>16</w:t>
      </w:r>
      <w:r w:rsidR="000C7762" w:rsidRPr="000C7762">
        <w:rPr>
          <w:sz w:val="32"/>
          <w:szCs w:val="32"/>
          <w:lang w:val="en-US"/>
        </w:rPr>
        <w:t>6526</w:t>
      </w:r>
    </w:p>
    <w:p w:rsidR="008E772C" w:rsidRPr="00CF06F7" w:rsidRDefault="008E772C" w:rsidP="008E772C">
      <w:pPr>
        <w:pStyle w:val="3GPPHeader"/>
        <w:rPr>
          <w:sz w:val="28"/>
          <w:lang w:val="en-US"/>
        </w:rPr>
      </w:pPr>
      <w:r w:rsidRPr="00CF06F7">
        <w:rPr>
          <w:sz w:val="28"/>
          <w:lang w:val="en-US"/>
        </w:rPr>
        <w:t>Gothenburg, Sweden, 22nd – 26th August 2016</w:t>
      </w:r>
    </w:p>
    <w:p w:rsidR="00E90E49" w:rsidRPr="00F6302A" w:rsidRDefault="00E90E49" w:rsidP="000C7762">
      <w:pPr>
        <w:pStyle w:val="3GPPHeader"/>
        <w:spacing w:after="0"/>
        <w:rPr>
          <w:lang w:val="en-US"/>
        </w:rPr>
      </w:pPr>
    </w:p>
    <w:p w:rsidR="00E90E49" w:rsidRPr="00D66155" w:rsidRDefault="00E90E49" w:rsidP="000C7762">
      <w:pPr>
        <w:pStyle w:val="3GPPHeader"/>
        <w:spacing w:after="0"/>
        <w:rPr>
          <w:sz w:val="22"/>
          <w:szCs w:val="22"/>
          <w:lang w:val="en-US"/>
        </w:rPr>
      </w:pPr>
      <w:r w:rsidRPr="00D66155">
        <w:rPr>
          <w:sz w:val="22"/>
          <w:szCs w:val="22"/>
          <w:lang w:val="en-US"/>
        </w:rPr>
        <w:t xml:space="preserve">Source: </w:t>
      </w:r>
      <w:r w:rsidRPr="00D66155">
        <w:rPr>
          <w:sz w:val="22"/>
          <w:szCs w:val="22"/>
          <w:lang w:val="en-US"/>
        </w:rPr>
        <w:tab/>
      </w:r>
      <w:r w:rsidR="00F64C2B" w:rsidRPr="00D66155">
        <w:rPr>
          <w:sz w:val="22"/>
          <w:szCs w:val="22"/>
          <w:lang w:val="en-US"/>
        </w:rPr>
        <w:t>Ericsson</w:t>
      </w:r>
      <w:r w:rsidRPr="00D66155">
        <w:rPr>
          <w:sz w:val="22"/>
          <w:szCs w:val="22"/>
          <w:lang w:val="en-US"/>
        </w:rPr>
        <w:t xml:space="preserve"> </w:t>
      </w:r>
    </w:p>
    <w:p w:rsidR="00E90E49" w:rsidRPr="00D66155" w:rsidRDefault="00E90E49" w:rsidP="000C7762">
      <w:pPr>
        <w:pStyle w:val="3GPPHeader"/>
        <w:spacing w:after="0"/>
        <w:rPr>
          <w:sz w:val="22"/>
          <w:szCs w:val="22"/>
          <w:lang w:val="en-US"/>
        </w:rPr>
      </w:pPr>
      <w:r w:rsidRPr="00D66155">
        <w:rPr>
          <w:sz w:val="22"/>
          <w:szCs w:val="22"/>
          <w:lang w:val="en-US"/>
        </w:rPr>
        <w:t xml:space="preserve">Title:  </w:t>
      </w:r>
      <w:r w:rsidRPr="00D66155">
        <w:rPr>
          <w:sz w:val="22"/>
          <w:szCs w:val="22"/>
          <w:lang w:val="en-US"/>
        </w:rPr>
        <w:tab/>
      </w:r>
      <w:r w:rsidR="00A64E6F">
        <w:rPr>
          <w:sz w:val="22"/>
          <w:szCs w:val="22"/>
          <w:lang w:val="en-US"/>
        </w:rPr>
        <w:t xml:space="preserve">Discussion on BS and UE </w:t>
      </w:r>
      <w:r w:rsidR="00042BC5">
        <w:rPr>
          <w:sz w:val="22"/>
          <w:szCs w:val="22"/>
          <w:lang w:val="en-US"/>
        </w:rPr>
        <w:t xml:space="preserve">noise figure </w:t>
      </w:r>
      <w:r w:rsidR="00A64E6F">
        <w:rPr>
          <w:sz w:val="22"/>
          <w:szCs w:val="22"/>
          <w:lang w:val="en-US"/>
        </w:rPr>
        <w:t>for</w:t>
      </w:r>
      <w:r w:rsidR="0076037F">
        <w:rPr>
          <w:sz w:val="22"/>
          <w:szCs w:val="22"/>
          <w:lang w:val="en-US"/>
        </w:rPr>
        <w:t xml:space="preserve"> mm-wave</w:t>
      </w:r>
      <w:r w:rsidR="00A64E6F">
        <w:rPr>
          <w:sz w:val="22"/>
          <w:szCs w:val="22"/>
          <w:lang w:val="en-US"/>
        </w:rPr>
        <w:t>s</w:t>
      </w:r>
      <w:r w:rsidR="0076037F">
        <w:rPr>
          <w:sz w:val="22"/>
          <w:szCs w:val="22"/>
          <w:lang w:val="en-US"/>
        </w:rPr>
        <w:t xml:space="preserve"> </w:t>
      </w:r>
    </w:p>
    <w:p w:rsidR="00DE761A" w:rsidRPr="0076037F" w:rsidRDefault="00DE761A" w:rsidP="000C7762">
      <w:pPr>
        <w:pStyle w:val="3GPPHeader"/>
        <w:spacing w:after="0"/>
        <w:rPr>
          <w:sz w:val="22"/>
          <w:szCs w:val="22"/>
          <w:lang w:val="en-US"/>
        </w:rPr>
      </w:pPr>
      <w:r w:rsidRPr="0076037F">
        <w:rPr>
          <w:sz w:val="22"/>
          <w:szCs w:val="22"/>
          <w:lang w:val="en-US"/>
        </w:rPr>
        <w:t>Agenda Item:</w:t>
      </w:r>
      <w:r w:rsidRPr="0076037F">
        <w:rPr>
          <w:sz w:val="22"/>
          <w:szCs w:val="22"/>
          <w:lang w:val="en-US"/>
        </w:rPr>
        <w:tab/>
      </w:r>
      <w:r w:rsidR="000C7762">
        <w:rPr>
          <w:sz w:val="22"/>
          <w:szCs w:val="22"/>
          <w:lang w:val="en-US"/>
        </w:rPr>
        <w:t>10.5.1</w:t>
      </w:r>
      <w:bookmarkStart w:id="0" w:name="_GoBack"/>
      <w:bookmarkEnd w:id="0"/>
    </w:p>
    <w:p w:rsidR="00E90E49" w:rsidRPr="00D66155" w:rsidRDefault="00E90E49" w:rsidP="000C7762">
      <w:pPr>
        <w:pStyle w:val="3GPPHeader"/>
        <w:spacing w:after="0"/>
        <w:rPr>
          <w:sz w:val="22"/>
          <w:szCs w:val="22"/>
          <w:lang w:val="en-US"/>
        </w:rPr>
      </w:pPr>
      <w:r w:rsidRPr="00D66155">
        <w:rPr>
          <w:sz w:val="22"/>
          <w:szCs w:val="22"/>
          <w:lang w:val="en-US"/>
        </w:rPr>
        <w:t>Document for:</w:t>
      </w:r>
      <w:r w:rsidRPr="00D66155">
        <w:rPr>
          <w:sz w:val="22"/>
          <w:szCs w:val="22"/>
          <w:lang w:val="en-US"/>
        </w:rPr>
        <w:tab/>
      </w:r>
      <w:r w:rsidR="00F42FF4">
        <w:rPr>
          <w:sz w:val="22"/>
          <w:szCs w:val="22"/>
          <w:lang w:val="en-US"/>
        </w:rPr>
        <w:t>Discussion</w:t>
      </w:r>
      <w:r w:rsidR="00256F3B">
        <w:rPr>
          <w:sz w:val="22"/>
          <w:szCs w:val="22"/>
          <w:lang w:val="en-US"/>
        </w:rPr>
        <w:t xml:space="preserve"> and approval</w:t>
      </w:r>
    </w:p>
    <w:p w:rsidR="00E90E49" w:rsidRPr="00F6302A" w:rsidRDefault="00E90E49" w:rsidP="00E90E49">
      <w:pPr>
        <w:rPr>
          <w:lang w:val="en-US"/>
        </w:rPr>
      </w:pPr>
    </w:p>
    <w:p w:rsidR="00E90E49" w:rsidRDefault="00E90E49" w:rsidP="00E90E49">
      <w:pPr>
        <w:pStyle w:val="Heading1"/>
        <w:rPr>
          <w:lang w:val="en-US"/>
        </w:rPr>
      </w:pPr>
      <w:r w:rsidRPr="00F6302A">
        <w:rPr>
          <w:lang w:val="en-US"/>
        </w:rPr>
        <w:t>Introduction</w:t>
      </w:r>
      <w:r w:rsidR="00F47AB8">
        <w:rPr>
          <w:lang w:val="en-US"/>
        </w:rPr>
        <w:t xml:space="preserve"> </w:t>
      </w:r>
    </w:p>
    <w:p w:rsidR="00CF06F7" w:rsidRDefault="00256F3B" w:rsidP="00B115B8">
      <w:pPr>
        <w:rPr>
          <w:sz w:val="22"/>
          <w:szCs w:val="22"/>
          <w:lang w:val="en-US"/>
        </w:rPr>
      </w:pPr>
      <w:r w:rsidRPr="000C461F">
        <w:rPr>
          <w:sz w:val="22"/>
          <w:szCs w:val="22"/>
          <w:lang w:val="en-US"/>
        </w:rPr>
        <w:t>In RAN4 #7</w:t>
      </w:r>
      <w:r w:rsidR="00AC0E8B">
        <w:rPr>
          <w:sz w:val="22"/>
          <w:szCs w:val="22"/>
          <w:lang w:val="en-US"/>
        </w:rPr>
        <w:t>9</w:t>
      </w:r>
      <w:r w:rsidRPr="000C461F">
        <w:rPr>
          <w:sz w:val="22"/>
          <w:szCs w:val="22"/>
          <w:lang w:val="en-US"/>
        </w:rPr>
        <w:t xml:space="preserve">, the discussion on mm-wave technologies including the mm-wave receiver was initiated [1]. As noise figures is one of the compatibility parameters towards ITU-R as well as the need for reasonable Noise figure assumptions for RAN4 co-existence simulations is emerging, this paper initiate the discussion on mm-wave UE and BS </w:t>
      </w:r>
      <w:r w:rsidR="00935D48">
        <w:rPr>
          <w:sz w:val="22"/>
          <w:szCs w:val="22"/>
          <w:lang w:val="en-US"/>
        </w:rPr>
        <w:t xml:space="preserve">typical </w:t>
      </w:r>
      <w:r w:rsidRPr="000C461F">
        <w:rPr>
          <w:sz w:val="22"/>
          <w:szCs w:val="22"/>
          <w:lang w:val="en-US"/>
        </w:rPr>
        <w:t>noise figure</w:t>
      </w:r>
      <w:r w:rsidR="00CF06F7">
        <w:rPr>
          <w:sz w:val="22"/>
          <w:szCs w:val="22"/>
          <w:lang w:val="en-US"/>
        </w:rPr>
        <w:t xml:space="preserve">. </w:t>
      </w:r>
    </w:p>
    <w:p w:rsidR="00B115B8" w:rsidRPr="000C461F" w:rsidRDefault="00EC1F26" w:rsidP="00B115B8">
      <w:pPr>
        <w:rPr>
          <w:sz w:val="22"/>
          <w:szCs w:val="22"/>
          <w:lang w:val="en-US"/>
        </w:rPr>
      </w:pPr>
      <w:r>
        <w:rPr>
          <w:sz w:val="22"/>
          <w:szCs w:val="22"/>
          <w:lang w:val="en-US"/>
        </w:rPr>
        <w:t>We assume that</w:t>
      </w:r>
      <w:r w:rsidR="00CF06F7">
        <w:rPr>
          <w:sz w:val="22"/>
          <w:szCs w:val="22"/>
          <w:lang w:val="en-US"/>
        </w:rPr>
        <w:t xml:space="preserve"> </w:t>
      </w:r>
      <w:r w:rsidR="00146E9A" w:rsidRPr="000C461F">
        <w:rPr>
          <w:sz w:val="22"/>
          <w:szCs w:val="22"/>
          <w:lang w:val="en-US"/>
        </w:rPr>
        <w:t xml:space="preserve"> the transceiver performance differ less between UE and BS for mm-waves compared to lower </w:t>
      </w:r>
      <w:r w:rsidR="00935D48">
        <w:rPr>
          <w:sz w:val="22"/>
          <w:szCs w:val="22"/>
          <w:lang w:val="en-US"/>
        </w:rPr>
        <w:t xml:space="preserve">frequencies </w:t>
      </w:r>
      <w:r w:rsidR="00146E9A" w:rsidRPr="000C461F">
        <w:rPr>
          <w:sz w:val="22"/>
          <w:szCs w:val="22"/>
          <w:lang w:val="en-US"/>
        </w:rPr>
        <w:t xml:space="preserve">below 6 GHz </w:t>
      </w:r>
      <w:r w:rsidR="000B037C" w:rsidRPr="000C461F">
        <w:rPr>
          <w:sz w:val="22"/>
          <w:szCs w:val="22"/>
          <w:lang w:val="en-US"/>
        </w:rPr>
        <w:t>but also recognized that different topologies between UE and BS could result in larger difference in performance</w:t>
      </w:r>
      <w:r w:rsidR="00146E9A" w:rsidRPr="000C461F">
        <w:rPr>
          <w:sz w:val="22"/>
          <w:szCs w:val="22"/>
          <w:lang w:val="en-US"/>
        </w:rPr>
        <w:t>.</w:t>
      </w:r>
      <w:r w:rsidR="00256F3B" w:rsidRPr="000C461F">
        <w:rPr>
          <w:sz w:val="22"/>
          <w:szCs w:val="22"/>
          <w:lang w:val="en-US"/>
        </w:rPr>
        <w:t xml:space="preserve"> </w:t>
      </w:r>
    </w:p>
    <w:p w:rsidR="00042BC5" w:rsidRPr="000C461F" w:rsidRDefault="00256F3B" w:rsidP="00B115B8">
      <w:pPr>
        <w:rPr>
          <w:sz w:val="22"/>
          <w:szCs w:val="22"/>
          <w:lang w:val="en-US"/>
        </w:rPr>
      </w:pPr>
      <w:r w:rsidRPr="000C461F">
        <w:rPr>
          <w:sz w:val="22"/>
          <w:szCs w:val="22"/>
          <w:lang w:val="en-US"/>
        </w:rPr>
        <w:t xml:space="preserve">As ITU-R compatibility parameters are required for frequency ranges of up to 86 GHz, the </w:t>
      </w:r>
      <w:r w:rsidR="009960A2">
        <w:rPr>
          <w:sz w:val="22"/>
          <w:szCs w:val="22"/>
          <w:lang w:val="en-US"/>
        </w:rPr>
        <w:t xml:space="preserve">same value for </w:t>
      </w:r>
      <w:r w:rsidRPr="000C461F">
        <w:rPr>
          <w:sz w:val="22"/>
          <w:szCs w:val="22"/>
          <w:lang w:val="en-US"/>
        </w:rPr>
        <w:t xml:space="preserve">noise figure cannot be </w:t>
      </w:r>
      <w:r w:rsidR="00AC0E8B">
        <w:rPr>
          <w:sz w:val="22"/>
          <w:szCs w:val="22"/>
          <w:lang w:val="en-US"/>
        </w:rPr>
        <w:t>used for such large frequency</w:t>
      </w:r>
      <w:r w:rsidRPr="000C461F">
        <w:rPr>
          <w:sz w:val="22"/>
          <w:szCs w:val="22"/>
          <w:lang w:val="en-US"/>
        </w:rPr>
        <w:t xml:space="preserve"> range, </w:t>
      </w:r>
      <w:r w:rsidR="00935D48">
        <w:rPr>
          <w:sz w:val="22"/>
          <w:szCs w:val="22"/>
          <w:lang w:val="en-US"/>
        </w:rPr>
        <w:t xml:space="preserve">thus </w:t>
      </w:r>
      <w:r w:rsidRPr="000C461F">
        <w:rPr>
          <w:sz w:val="22"/>
          <w:szCs w:val="22"/>
          <w:lang w:val="en-US"/>
        </w:rPr>
        <w:t xml:space="preserve">this paper focus </w:t>
      </w:r>
      <w:r w:rsidR="000B037C" w:rsidRPr="000C461F">
        <w:rPr>
          <w:sz w:val="22"/>
          <w:szCs w:val="22"/>
          <w:lang w:val="en-US"/>
        </w:rPr>
        <w:t xml:space="preserve">the discussion on proposed </w:t>
      </w:r>
      <w:r w:rsidR="009960A2">
        <w:rPr>
          <w:sz w:val="22"/>
          <w:szCs w:val="22"/>
          <w:lang w:val="en-US"/>
        </w:rPr>
        <w:t xml:space="preserve">example frequencies of </w:t>
      </w:r>
      <w:r w:rsidR="000B037C" w:rsidRPr="000C461F">
        <w:rPr>
          <w:sz w:val="22"/>
          <w:szCs w:val="22"/>
          <w:lang w:val="en-US"/>
        </w:rPr>
        <w:t>30 GHz, 45 GH</w:t>
      </w:r>
      <w:r w:rsidRPr="000C461F">
        <w:rPr>
          <w:sz w:val="22"/>
          <w:szCs w:val="22"/>
          <w:lang w:val="en-US"/>
        </w:rPr>
        <w:t xml:space="preserve">z and 70 GHz as proposed in [2]. </w:t>
      </w:r>
    </w:p>
    <w:p w:rsidR="00042BC5" w:rsidRPr="000C461F" w:rsidRDefault="00256F3B" w:rsidP="00B115B8">
      <w:pPr>
        <w:rPr>
          <w:sz w:val="22"/>
          <w:szCs w:val="22"/>
          <w:lang w:val="en-US"/>
        </w:rPr>
      </w:pPr>
      <w:r w:rsidRPr="000C461F">
        <w:rPr>
          <w:sz w:val="22"/>
          <w:szCs w:val="22"/>
          <w:lang w:val="en-US"/>
        </w:rPr>
        <w:t xml:space="preserve">Based on the discussion on typical noise figure values for example frequencies, we propose RAN4 to adopt these numbers as simulation assumptions for the </w:t>
      </w:r>
      <w:r w:rsidR="00042BC5" w:rsidRPr="000C461F">
        <w:rPr>
          <w:sz w:val="22"/>
          <w:szCs w:val="22"/>
          <w:lang w:val="en-US"/>
        </w:rPr>
        <w:t xml:space="preserve">ITU-R related work. </w:t>
      </w:r>
    </w:p>
    <w:p w:rsidR="00256F3B" w:rsidRPr="000C461F" w:rsidRDefault="00042BC5" w:rsidP="00B115B8">
      <w:pPr>
        <w:rPr>
          <w:sz w:val="22"/>
          <w:szCs w:val="22"/>
          <w:lang w:val="en-US"/>
        </w:rPr>
      </w:pPr>
      <w:r w:rsidRPr="000C461F">
        <w:rPr>
          <w:sz w:val="22"/>
          <w:szCs w:val="22"/>
          <w:lang w:val="en-US"/>
        </w:rPr>
        <w:t xml:space="preserve">In addition, </w:t>
      </w:r>
      <w:r w:rsidR="00146E9A" w:rsidRPr="000C461F">
        <w:rPr>
          <w:sz w:val="22"/>
          <w:szCs w:val="22"/>
          <w:lang w:val="en-US"/>
        </w:rPr>
        <w:t>the achievable noise figure for mm-wave frequencies discussed in this paper can also be seen as the typical noise figure performance that the</w:t>
      </w:r>
      <w:r w:rsidRPr="000C461F">
        <w:rPr>
          <w:sz w:val="22"/>
          <w:szCs w:val="22"/>
          <w:lang w:val="en-US"/>
        </w:rPr>
        <w:t xml:space="preserve"> </w:t>
      </w:r>
      <w:r w:rsidR="00146E9A" w:rsidRPr="000C461F">
        <w:rPr>
          <w:sz w:val="22"/>
          <w:szCs w:val="22"/>
          <w:lang w:val="en-US"/>
        </w:rPr>
        <w:t xml:space="preserve">mm-wave technology can provide which can </w:t>
      </w:r>
      <w:r w:rsidR="009960A2">
        <w:rPr>
          <w:sz w:val="22"/>
          <w:szCs w:val="22"/>
          <w:lang w:val="en-US"/>
        </w:rPr>
        <w:t>in addition to</w:t>
      </w:r>
      <w:r w:rsidR="00146E9A" w:rsidRPr="000C461F">
        <w:rPr>
          <w:sz w:val="22"/>
          <w:szCs w:val="22"/>
          <w:lang w:val="en-US"/>
        </w:rPr>
        <w:t xml:space="preserve"> ITU-R compatibility parameters also</w:t>
      </w:r>
      <w:r w:rsidR="009960A2">
        <w:rPr>
          <w:sz w:val="22"/>
          <w:szCs w:val="22"/>
          <w:lang w:val="en-US"/>
        </w:rPr>
        <w:t xml:space="preserve"> </w:t>
      </w:r>
      <w:r w:rsidR="001F4736">
        <w:rPr>
          <w:sz w:val="22"/>
          <w:szCs w:val="22"/>
          <w:lang w:val="en-US"/>
        </w:rPr>
        <w:t>is</w:t>
      </w:r>
      <w:r w:rsidR="009960A2">
        <w:rPr>
          <w:sz w:val="22"/>
          <w:szCs w:val="22"/>
          <w:lang w:val="en-US"/>
        </w:rPr>
        <w:t xml:space="preserve"> </w:t>
      </w:r>
      <w:r w:rsidR="001F4736">
        <w:rPr>
          <w:sz w:val="22"/>
          <w:szCs w:val="22"/>
          <w:lang w:val="en-US"/>
        </w:rPr>
        <w:t xml:space="preserve">used </w:t>
      </w:r>
      <w:r w:rsidR="001F4736" w:rsidRPr="000C461F">
        <w:rPr>
          <w:sz w:val="22"/>
          <w:szCs w:val="22"/>
          <w:lang w:val="en-US"/>
        </w:rPr>
        <w:t>in</w:t>
      </w:r>
      <w:r w:rsidR="00146E9A" w:rsidRPr="000C461F">
        <w:rPr>
          <w:sz w:val="22"/>
          <w:szCs w:val="22"/>
          <w:lang w:val="en-US"/>
        </w:rPr>
        <w:t xml:space="preserve"> later stages when specification work has progressed more.</w:t>
      </w:r>
    </w:p>
    <w:p w:rsidR="0096477F" w:rsidRDefault="00B16CE7" w:rsidP="00703346">
      <w:pPr>
        <w:pStyle w:val="Heading1"/>
        <w:rPr>
          <w:lang w:val="en-US"/>
        </w:rPr>
      </w:pPr>
      <w:r>
        <w:rPr>
          <w:lang w:val="en-US"/>
        </w:rPr>
        <w:t>Discussion</w:t>
      </w:r>
    </w:p>
    <w:p w:rsidR="00E617AD" w:rsidRDefault="00E617AD" w:rsidP="00E617AD">
      <w:pPr>
        <w:rPr>
          <w:rFonts w:cs="Arial"/>
          <w:bCs/>
          <w:sz w:val="22"/>
          <w:szCs w:val="22"/>
        </w:rPr>
      </w:pPr>
      <w:r>
        <w:rPr>
          <w:rFonts w:cs="Arial"/>
          <w:bCs/>
          <w:sz w:val="22"/>
          <w:szCs w:val="22"/>
        </w:rPr>
        <w:t>In [1], some detailed insight into the receiver essential metrics such as noise figure, bandwidth, dynamic range</w:t>
      </w:r>
      <w:r w:rsidR="00BA71DA">
        <w:rPr>
          <w:rFonts w:cs="Arial"/>
          <w:bCs/>
          <w:sz w:val="22"/>
          <w:szCs w:val="22"/>
        </w:rPr>
        <w:t xml:space="preserve"> (including blocking requirements)</w:t>
      </w:r>
      <w:r>
        <w:rPr>
          <w:rFonts w:cs="Arial"/>
          <w:bCs/>
          <w:sz w:val="22"/>
          <w:szCs w:val="22"/>
        </w:rPr>
        <w:t xml:space="preserve">, power dissipation and the complex dependencies including the ADC </w:t>
      </w:r>
      <w:r w:rsidR="000C461F">
        <w:rPr>
          <w:rFonts w:cs="Arial"/>
          <w:bCs/>
          <w:sz w:val="22"/>
          <w:szCs w:val="22"/>
        </w:rPr>
        <w:t xml:space="preserve">aspects </w:t>
      </w:r>
      <w:r>
        <w:rPr>
          <w:rFonts w:cs="Arial"/>
          <w:bCs/>
          <w:sz w:val="22"/>
          <w:szCs w:val="22"/>
        </w:rPr>
        <w:t>was provided.</w:t>
      </w:r>
      <w:r w:rsidR="009960A2">
        <w:rPr>
          <w:rFonts w:cs="Arial"/>
          <w:bCs/>
          <w:sz w:val="22"/>
          <w:szCs w:val="22"/>
        </w:rPr>
        <w:t xml:space="preserve"> </w:t>
      </w:r>
    </w:p>
    <w:p w:rsidR="00E617AD" w:rsidRDefault="00E617AD" w:rsidP="00E617AD">
      <w:pPr>
        <w:rPr>
          <w:rFonts w:cs="Arial"/>
          <w:bCs/>
          <w:sz w:val="22"/>
          <w:szCs w:val="22"/>
        </w:rPr>
      </w:pPr>
      <w:r>
        <w:rPr>
          <w:rFonts w:cs="Arial"/>
          <w:bCs/>
          <w:sz w:val="22"/>
          <w:szCs w:val="22"/>
        </w:rPr>
        <w:t xml:space="preserve">In addition, </w:t>
      </w:r>
      <w:r>
        <w:rPr>
          <w:sz w:val="22"/>
          <w:lang w:val="en-US"/>
        </w:rPr>
        <w:t>due to</w:t>
      </w:r>
      <w:r w:rsidRPr="00287745">
        <w:rPr>
          <w:sz w:val="22"/>
          <w:lang w:val="en-US"/>
        </w:rPr>
        <w:t xml:space="preserve"> compact </w:t>
      </w:r>
      <w:r w:rsidR="000B037C">
        <w:rPr>
          <w:sz w:val="22"/>
          <w:lang w:val="en-US"/>
        </w:rPr>
        <w:t xml:space="preserve">and highly integrated </w:t>
      </w:r>
      <w:r w:rsidRPr="00287745">
        <w:rPr>
          <w:sz w:val="22"/>
          <w:lang w:val="en-US"/>
        </w:rPr>
        <w:t xml:space="preserve">building practice </w:t>
      </w:r>
      <w:r>
        <w:rPr>
          <w:sz w:val="22"/>
          <w:lang w:val="en-US"/>
        </w:rPr>
        <w:t xml:space="preserve">needed </w:t>
      </w:r>
      <w:r w:rsidRPr="00287745">
        <w:rPr>
          <w:sz w:val="22"/>
          <w:lang w:val="en-US"/>
        </w:rPr>
        <w:t>for mm-wave systems with</w:t>
      </w:r>
      <w:r>
        <w:rPr>
          <w:sz w:val="22"/>
          <w:lang w:val="en-US"/>
        </w:rPr>
        <w:t xml:space="preserve"> many transceivers and antennas, </w:t>
      </w:r>
      <w:r w:rsidRPr="00287745">
        <w:rPr>
          <w:sz w:val="22"/>
          <w:lang w:val="en-US"/>
        </w:rPr>
        <w:t xml:space="preserve">careful and often complex consideration </w:t>
      </w:r>
      <w:r w:rsidR="009960A2">
        <w:rPr>
          <w:sz w:val="22"/>
          <w:lang w:val="en-US"/>
        </w:rPr>
        <w:t>regarding</w:t>
      </w:r>
      <w:r w:rsidR="009960A2" w:rsidRPr="00287745">
        <w:rPr>
          <w:sz w:val="22"/>
          <w:lang w:val="en-US"/>
        </w:rPr>
        <w:t xml:space="preserve"> </w:t>
      </w:r>
      <w:r w:rsidRPr="00287745">
        <w:rPr>
          <w:sz w:val="22"/>
          <w:lang w:val="en-US"/>
        </w:rPr>
        <w:t>the power efficiency and heat dissipation in small area/volume</w:t>
      </w:r>
      <w:r>
        <w:rPr>
          <w:sz w:val="22"/>
          <w:lang w:val="en-US"/>
        </w:rPr>
        <w:t xml:space="preserve"> is necessary.</w:t>
      </w:r>
      <w:r w:rsidR="009960A2">
        <w:rPr>
          <w:sz w:val="22"/>
          <w:lang w:val="en-US"/>
        </w:rPr>
        <w:t xml:space="preserve"> </w:t>
      </w:r>
    </w:p>
    <w:p w:rsidR="00935D48" w:rsidRDefault="009960A2" w:rsidP="00935D48">
      <w:pPr>
        <w:rPr>
          <w:rFonts w:cs="Arial"/>
          <w:bCs/>
          <w:sz w:val="22"/>
          <w:szCs w:val="22"/>
        </w:rPr>
      </w:pPr>
      <w:r>
        <w:rPr>
          <w:sz w:val="22"/>
          <w:lang w:val="en-US"/>
        </w:rPr>
        <w:t>As described in [1], for large bandwidths and array sizes envisaged for mm-wave frequencies, the current consumption for the ADC would increase by factor 4 when bandwidth is doubled or in general the ADC power consumption is proportional to BW</w:t>
      </w:r>
      <w:r>
        <w:rPr>
          <w:sz w:val="22"/>
          <w:vertAlign w:val="superscript"/>
          <w:lang w:val="en-US"/>
        </w:rPr>
        <w:t xml:space="preserve">2 </w:t>
      </w:r>
      <w:r>
        <w:rPr>
          <w:sz w:val="22"/>
          <w:lang w:val="en-US"/>
        </w:rPr>
        <w:t>x DR</w:t>
      </w:r>
      <w:r>
        <w:rPr>
          <w:sz w:val="22"/>
          <w:vertAlign w:val="subscript"/>
          <w:lang w:val="en-US"/>
        </w:rPr>
        <w:t xml:space="preserve">ADC </w:t>
      </w:r>
      <w:r>
        <w:rPr>
          <w:sz w:val="22"/>
          <w:lang w:val="en-US"/>
        </w:rPr>
        <w:t>where DR</w:t>
      </w:r>
      <w:r>
        <w:rPr>
          <w:sz w:val="22"/>
          <w:vertAlign w:val="subscript"/>
          <w:lang w:val="en-US"/>
        </w:rPr>
        <w:t>ADC</w:t>
      </w:r>
      <w:r>
        <w:rPr>
          <w:sz w:val="22"/>
          <w:lang w:val="en-US"/>
        </w:rPr>
        <w:t xml:space="preserve"> is the ADC dynamic range</w:t>
      </w:r>
      <w:r w:rsidRPr="000C461F">
        <w:rPr>
          <w:sz w:val="22"/>
          <w:lang w:val="en-US"/>
        </w:rPr>
        <w:t>.</w:t>
      </w:r>
      <w:r>
        <w:rPr>
          <w:sz w:val="22"/>
          <w:lang w:val="en-US"/>
        </w:rPr>
        <w:t xml:space="preserve"> Considering the linearity of the receiver, for the weak receiver non-linearities, the third order intercept point (IP3) is almost equal to</w:t>
      </w:r>
      <w:r w:rsidR="00E955DA">
        <w:rPr>
          <w:sz w:val="22"/>
          <w:lang w:val="en-US"/>
        </w:rPr>
        <w:t xml:space="preserve"> receiver compression point (CP</w:t>
      </w:r>
      <w:r>
        <w:rPr>
          <w:sz w:val="22"/>
          <w:lang w:val="en-US"/>
        </w:rPr>
        <w:t>) + 10dB.</w:t>
      </w:r>
      <w:r w:rsidR="00935D48">
        <w:rPr>
          <w:sz w:val="22"/>
          <w:lang w:val="en-US"/>
        </w:rPr>
        <w:t xml:space="preserve"> </w:t>
      </w:r>
      <w:r w:rsidR="00935D48">
        <w:rPr>
          <w:rFonts w:cs="Arial"/>
          <w:bCs/>
          <w:sz w:val="22"/>
          <w:szCs w:val="22"/>
        </w:rPr>
        <w:t xml:space="preserve">The focus of this paper is to discuss the noise figure for a typical mm-wave receiver and does not take </w:t>
      </w:r>
      <w:r w:rsidR="00AD47C7">
        <w:rPr>
          <w:rFonts w:cs="Arial"/>
          <w:bCs/>
          <w:sz w:val="22"/>
          <w:szCs w:val="22"/>
        </w:rPr>
        <w:t xml:space="preserve">into </w:t>
      </w:r>
      <w:r w:rsidR="00935D48">
        <w:rPr>
          <w:rFonts w:cs="Arial"/>
          <w:bCs/>
          <w:sz w:val="22"/>
          <w:szCs w:val="22"/>
        </w:rPr>
        <w:t>account the complex consideration due to various dependencies and heat dissipation. We will contribute on this in coming meetings.</w:t>
      </w:r>
    </w:p>
    <w:p w:rsidR="000B037C" w:rsidRDefault="000B037C" w:rsidP="00E617AD">
      <w:pPr>
        <w:rPr>
          <w:sz w:val="22"/>
          <w:lang w:val="en-US"/>
        </w:rPr>
      </w:pPr>
      <w:r>
        <w:rPr>
          <w:sz w:val="22"/>
          <w:lang w:val="en-US"/>
        </w:rPr>
        <w:t xml:space="preserve">As it is extremely difficult or even not feasible to specify and test “conducted” </w:t>
      </w:r>
      <w:r w:rsidR="00935D48">
        <w:rPr>
          <w:sz w:val="22"/>
          <w:lang w:val="en-US"/>
        </w:rPr>
        <w:t xml:space="preserve">requirements </w:t>
      </w:r>
      <w:r>
        <w:rPr>
          <w:sz w:val="22"/>
          <w:lang w:val="en-US"/>
        </w:rPr>
        <w:t>in the mm-wave frequency ranges, the noise figure would possibly be a part of defining the OTA sensitivity which would be the metrics which will later be specified in RAN4.</w:t>
      </w:r>
    </w:p>
    <w:p w:rsidR="000B037C" w:rsidRDefault="000B037C" w:rsidP="00E617AD">
      <w:pPr>
        <w:rPr>
          <w:sz w:val="22"/>
          <w:lang w:val="en-US"/>
        </w:rPr>
      </w:pPr>
      <w:r>
        <w:rPr>
          <w:sz w:val="22"/>
          <w:lang w:val="en-US"/>
        </w:rPr>
        <w:t>The noise figure is also influenced by topology and receiver architecture including the losses induced due to packaging, TDD switches, filter losses and losses due to routing of signal etc</w:t>
      </w:r>
      <w:r w:rsidR="00467C8D">
        <w:rPr>
          <w:sz w:val="22"/>
          <w:lang w:val="en-US"/>
        </w:rPr>
        <w:t>.</w:t>
      </w:r>
      <w:r>
        <w:rPr>
          <w:sz w:val="22"/>
          <w:lang w:val="en-US"/>
        </w:rPr>
        <w:t xml:space="preserve"> </w:t>
      </w:r>
      <w:r>
        <w:rPr>
          <w:sz w:val="22"/>
          <w:lang w:val="en-US"/>
        </w:rPr>
        <w:lastRenderedPageBreak/>
        <w:t>which should be considered</w:t>
      </w:r>
      <w:r w:rsidR="00BA71DA">
        <w:rPr>
          <w:sz w:val="22"/>
          <w:lang w:val="en-US"/>
        </w:rPr>
        <w:t xml:space="preserve"> in the sub-array total noise figure</w:t>
      </w:r>
      <w:r>
        <w:rPr>
          <w:sz w:val="22"/>
          <w:lang w:val="en-US"/>
        </w:rPr>
        <w:t>.</w:t>
      </w:r>
      <w:r w:rsidR="00BA71DA">
        <w:rPr>
          <w:sz w:val="22"/>
          <w:lang w:val="en-US"/>
        </w:rPr>
        <w:t xml:space="preserve"> In addition, o</w:t>
      </w:r>
      <w:r>
        <w:rPr>
          <w:sz w:val="22"/>
          <w:lang w:val="en-US"/>
        </w:rPr>
        <w:t xml:space="preserve">perating at higher </w:t>
      </w:r>
      <w:r w:rsidR="00BA71DA">
        <w:rPr>
          <w:sz w:val="22"/>
          <w:lang w:val="en-US"/>
        </w:rPr>
        <w:t xml:space="preserve">transmit </w:t>
      </w:r>
      <w:r>
        <w:rPr>
          <w:sz w:val="22"/>
          <w:lang w:val="en-US"/>
        </w:rPr>
        <w:t xml:space="preserve">power level would require higher </w:t>
      </w:r>
      <w:r w:rsidR="00BA71DA">
        <w:rPr>
          <w:sz w:val="22"/>
          <w:lang w:val="en-US"/>
        </w:rPr>
        <w:t xml:space="preserve">filter </w:t>
      </w:r>
      <w:r>
        <w:rPr>
          <w:sz w:val="22"/>
          <w:lang w:val="en-US"/>
        </w:rPr>
        <w:t>attenuation and better switching performance</w:t>
      </w:r>
      <w:r w:rsidR="00BA71DA">
        <w:rPr>
          <w:sz w:val="22"/>
          <w:lang w:val="en-US"/>
        </w:rPr>
        <w:t xml:space="preserve"> possibly increasing the losses</w:t>
      </w:r>
      <w:r>
        <w:rPr>
          <w:sz w:val="22"/>
          <w:lang w:val="en-US"/>
        </w:rPr>
        <w:t xml:space="preserve">. </w:t>
      </w:r>
    </w:p>
    <w:p w:rsidR="001F4736" w:rsidRDefault="000C461F" w:rsidP="007E7996">
      <w:pPr>
        <w:rPr>
          <w:sz w:val="22"/>
        </w:rPr>
      </w:pPr>
      <w:r w:rsidRPr="00CC1AFA">
        <w:rPr>
          <w:sz w:val="22"/>
        </w:rPr>
        <w:t xml:space="preserve">In this paper, a preliminary analysis of the typical noise figure for </w:t>
      </w:r>
      <w:r w:rsidR="00E662D6" w:rsidRPr="00CC1AFA">
        <w:rPr>
          <w:sz w:val="22"/>
        </w:rPr>
        <w:t>mm-waves frequency ranges of 30 GHz, 45 GHz and 70 GHz is given.</w:t>
      </w:r>
    </w:p>
    <w:p w:rsidR="009634DF" w:rsidRPr="00CC1AFA" w:rsidRDefault="00E662D6" w:rsidP="001F4736">
      <w:pPr>
        <w:pStyle w:val="Heading2"/>
      </w:pPr>
      <w:r w:rsidRPr="00CC1AFA">
        <w:rPr>
          <w:sz w:val="22"/>
        </w:rPr>
        <w:t xml:space="preserve"> </w:t>
      </w:r>
      <w:r w:rsidR="009634DF" w:rsidRPr="00CC1AFA">
        <w:t xml:space="preserve">Receiver noise figure </w:t>
      </w:r>
    </w:p>
    <w:p w:rsidR="009634DF" w:rsidRPr="00CC1AFA" w:rsidRDefault="009634DF" w:rsidP="00CC1AFA">
      <w:pPr>
        <w:widowControl w:val="0"/>
        <w:spacing w:after="240"/>
        <w:rPr>
          <w:rFonts w:cs="Arial"/>
          <w:sz w:val="22"/>
          <w:szCs w:val="22"/>
        </w:rPr>
      </w:pPr>
      <w:r w:rsidRPr="00CC1AFA">
        <w:rPr>
          <w:rFonts w:cs="Arial"/>
          <w:sz w:val="22"/>
          <w:szCs w:val="22"/>
        </w:rPr>
        <w:t xml:space="preserve">A simplified receiver model can be derived by lumping the front-end (FE), analog/RF receiver (RX) and ADC into three cascaded blocks. This model cannot replace a rigorous analysis but will show the main parameter inter dependencies. </w:t>
      </w:r>
    </w:p>
    <w:p w:rsidR="009634DF" w:rsidRPr="00CC1AFA" w:rsidRDefault="009634DF" w:rsidP="00CC1AFA">
      <w:pPr>
        <w:widowControl w:val="0"/>
        <w:spacing w:after="240"/>
        <w:rPr>
          <w:rFonts w:cs="Arial"/>
          <w:sz w:val="22"/>
          <w:szCs w:val="22"/>
        </w:rPr>
      </w:pPr>
    </w:p>
    <w:p w:rsidR="009634DF" w:rsidRPr="00CC1AFA" w:rsidRDefault="009634DF" w:rsidP="00CC1AFA">
      <w:pPr>
        <w:jc w:val="center"/>
        <w:rPr>
          <w:rFonts w:cs="Arial"/>
          <w:sz w:val="22"/>
          <w:szCs w:val="22"/>
        </w:rPr>
      </w:pPr>
      <w:r w:rsidRPr="00CC1AFA">
        <w:rPr>
          <w:rFonts w:cs="Arial"/>
          <w:noProof/>
          <w:sz w:val="22"/>
          <w:szCs w:val="22"/>
          <w:lang w:val="sv-SE" w:eastAsia="sv-SE"/>
        </w:rPr>
        <w:drawing>
          <wp:inline distT="0" distB="0" distL="0" distR="0" wp14:anchorId="0AD3A144" wp14:editId="73DE769B">
            <wp:extent cx="4281170" cy="1330325"/>
            <wp:effectExtent l="0" t="0" r="1143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81170" cy="1330325"/>
                    </a:xfrm>
                    <a:prstGeom prst="rect">
                      <a:avLst/>
                    </a:prstGeom>
                    <a:noFill/>
                    <a:ln>
                      <a:noFill/>
                    </a:ln>
                  </pic:spPr>
                </pic:pic>
              </a:graphicData>
            </a:graphic>
          </wp:inline>
        </w:drawing>
      </w:r>
    </w:p>
    <w:p w:rsidR="009634DF" w:rsidRPr="00CC1AFA" w:rsidRDefault="00D96F8F" w:rsidP="00CC1AFA">
      <w:pPr>
        <w:pStyle w:val="Caption"/>
        <w:rPr>
          <w:rFonts w:cs="Arial"/>
          <w:sz w:val="22"/>
          <w:szCs w:val="22"/>
        </w:rPr>
      </w:pPr>
      <w:r>
        <w:t xml:space="preserve">Figure </w:t>
      </w:r>
      <w:r>
        <w:fldChar w:fldCharType="begin"/>
      </w:r>
      <w:r>
        <w:instrText xml:space="preserve"> SEQ Figure \* ARABIC </w:instrText>
      </w:r>
      <w:r>
        <w:fldChar w:fldCharType="separate"/>
      </w:r>
      <w:r w:rsidR="00D87521">
        <w:rPr>
          <w:noProof/>
        </w:rPr>
        <w:t>1</w:t>
      </w:r>
      <w:r>
        <w:fldChar w:fldCharType="end"/>
      </w:r>
    </w:p>
    <w:p w:rsidR="009634DF" w:rsidRPr="00CC1AFA" w:rsidRDefault="009634DF" w:rsidP="00CC1AFA">
      <w:pPr>
        <w:widowControl w:val="0"/>
        <w:spacing w:after="240"/>
        <w:rPr>
          <w:rFonts w:cs="Arial"/>
          <w:sz w:val="22"/>
          <w:szCs w:val="22"/>
        </w:rPr>
      </w:pPr>
      <w:r w:rsidRPr="00CC1AFA">
        <w:rPr>
          <w:rFonts w:cs="Arial"/>
          <w:sz w:val="22"/>
          <w:szCs w:val="22"/>
        </w:rPr>
        <w:t xml:space="preserve">Focusing on the small signal co-channel noise floor we can study the impact of various impairments to arrive at simple noise factor, or noise figure, expressions. </w:t>
      </w:r>
    </w:p>
    <w:p w:rsidR="009634DF" w:rsidRPr="00CC1AFA" w:rsidRDefault="009634DF" w:rsidP="00CC1AFA">
      <w:pPr>
        <w:widowControl w:val="0"/>
        <w:spacing w:after="240"/>
        <w:rPr>
          <w:rFonts w:cs="Arial"/>
          <w:sz w:val="22"/>
          <w:szCs w:val="22"/>
        </w:rPr>
      </w:pPr>
      <w:r w:rsidRPr="00CC1AFA">
        <w:rPr>
          <w:rFonts w:cs="Arial"/>
          <w:sz w:val="22"/>
          <w:szCs w:val="22"/>
        </w:rPr>
        <w:t xml:space="preserve">The noise factor of a system, or circuit block, is commonly defined as </w:t>
      </w:r>
    </w:p>
    <w:p w:rsidR="009634DF" w:rsidRPr="00CC1AFA" w:rsidRDefault="009634DF" w:rsidP="00CC1AFA">
      <w:pPr>
        <w:widowControl w:val="0"/>
        <w:spacing w:after="240"/>
        <w:ind w:left="720"/>
        <w:rPr>
          <w:rFonts w:cs="Arial"/>
          <w:sz w:val="22"/>
          <w:szCs w:val="22"/>
        </w:rPr>
      </w:pPr>
      <w:r w:rsidRPr="00CC1AFA">
        <w:rPr>
          <w:rFonts w:cs="Arial"/>
          <w:noProof/>
          <w:position w:val="-14"/>
          <w:sz w:val="22"/>
          <w:szCs w:val="22"/>
          <w:lang w:val="sv-SE" w:eastAsia="sv-SE"/>
        </w:rPr>
        <w:drawing>
          <wp:inline distT="0" distB="0" distL="0" distR="0" wp14:anchorId="38790E65" wp14:editId="172A1CB9">
            <wp:extent cx="2113915" cy="3860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13915" cy="386080"/>
                    </a:xfrm>
                    <a:prstGeom prst="rect">
                      <a:avLst/>
                    </a:prstGeom>
                    <a:noFill/>
                    <a:ln>
                      <a:noFill/>
                    </a:ln>
                  </pic:spPr>
                </pic:pic>
              </a:graphicData>
            </a:graphic>
          </wp:inline>
        </w:drawing>
      </w:r>
    </w:p>
    <w:p w:rsidR="009634DF" w:rsidRPr="00CC1AFA" w:rsidRDefault="009634DF" w:rsidP="00CC1AFA">
      <w:pPr>
        <w:widowControl w:val="0"/>
        <w:spacing w:after="240"/>
        <w:rPr>
          <w:rFonts w:cs="Arial"/>
          <w:sz w:val="22"/>
          <w:szCs w:val="22"/>
        </w:rPr>
      </w:pPr>
      <w:r w:rsidRPr="00CC1AFA">
        <w:rPr>
          <w:rFonts w:cs="Arial"/>
          <w:sz w:val="22"/>
          <w:szCs w:val="22"/>
        </w:rPr>
        <w:t xml:space="preserve">That is, </w:t>
      </w:r>
      <w:r w:rsidRPr="00CC1AFA">
        <w:rPr>
          <w:rFonts w:cs="Arial"/>
          <w:i/>
          <w:sz w:val="22"/>
          <w:szCs w:val="22"/>
        </w:rPr>
        <w:t>F</w:t>
      </w:r>
      <w:r w:rsidRPr="00CC1AFA">
        <w:rPr>
          <w:rFonts w:cs="Arial"/>
          <w:sz w:val="22"/>
          <w:szCs w:val="22"/>
        </w:rPr>
        <w:t xml:space="preserve"> is a measure of the signal-to-noise-ratio (SNR) degradation when passing through a system or circuit block. As noise varies with temperature, </w:t>
      </w:r>
      <w:r w:rsidRPr="00CC1AFA">
        <w:rPr>
          <w:rFonts w:cs="Arial"/>
          <w:i/>
          <w:sz w:val="22"/>
          <w:szCs w:val="22"/>
        </w:rPr>
        <w:t>F</w:t>
      </w:r>
      <w:r w:rsidRPr="00CC1AFA">
        <w:rPr>
          <w:rFonts w:cs="Arial"/>
          <w:sz w:val="22"/>
          <w:szCs w:val="22"/>
        </w:rPr>
        <w:t xml:space="preserve"> is usually defined at 290K. </w:t>
      </w:r>
    </w:p>
    <w:p w:rsidR="009634DF" w:rsidRPr="00CC1AFA" w:rsidRDefault="009634DF" w:rsidP="00CC1AFA">
      <w:pPr>
        <w:widowControl w:val="0"/>
        <w:spacing w:after="240"/>
        <w:rPr>
          <w:rFonts w:cs="Arial"/>
          <w:sz w:val="22"/>
          <w:szCs w:val="22"/>
        </w:rPr>
      </w:pPr>
      <w:r w:rsidRPr="00CC1AFA">
        <w:rPr>
          <w:rFonts w:cs="Arial"/>
          <w:sz w:val="22"/>
          <w:szCs w:val="22"/>
        </w:rPr>
        <w:t xml:space="preserve">The noise figure is just the logarithm of the noise factor, or </w:t>
      </w:r>
    </w:p>
    <w:p w:rsidR="009634DF" w:rsidRPr="00CC1AFA" w:rsidRDefault="009634DF" w:rsidP="00CC1AFA">
      <w:pPr>
        <w:widowControl w:val="0"/>
        <w:spacing w:after="240"/>
        <w:ind w:left="720"/>
        <w:rPr>
          <w:rFonts w:cs="Arial"/>
          <w:sz w:val="22"/>
          <w:szCs w:val="22"/>
        </w:rPr>
      </w:pPr>
      <w:r w:rsidRPr="00CC1AFA">
        <w:rPr>
          <w:rFonts w:cs="Arial"/>
          <w:noProof/>
          <w:sz w:val="22"/>
          <w:szCs w:val="22"/>
          <w:lang w:val="sv-SE" w:eastAsia="sv-SE"/>
        </w:rPr>
        <w:drawing>
          <wp:inline distT="0" distB="0" distL="0" distR="0" wp14:anchorId="459CAB7D" wp14:editId="266BC2CA">
            <wp:extent cx="1157605" cy="267335"/>
            <wp:effectExtent l="0" t="0" r="10795" b="120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57605" cy="267335"/>
                    </a:xfrm>
                    <a:prstGeom prst="rect">
                      <a:avLst/>
                    </a:prstGeom>
                    <a:noFill/>
                    <a:ln>
                      <a:noFill/>
                    </a:ln>
                  </pic:spPr>
                </pic:pic>
              </a:graphicData>
            </a:graphic>
          </wp:inline>
        </w:drawing>
      </w:r>
    </w:p>
    <w:p w:rsidR="009634DF" w:rsidRPr="00CC1AFA" w:rsidRDefault="00D96F8F" w:rsidP="00CC1AFA">
      <w:pPr>
        <w:widowControl w:val="0"/>
        <w:spacing w:after="240"/>
        <w:rPr>
          <w:rFonts w:cs="Arial"/>
          <w:sz w:val="22"/>
          <w:szCs w:val="22"/>
        </w:rPr>
      </w:pPr>
      <w:r>
        <w:rPr>
          <w:rFonts w:cs="Arial"/>
          <w:sz w:val="22"/>
          <w:szCs w:val="22"/>
        </w:rPr>
        <w:t>For c</w:t>
      </w:r>
      <w:r w:rsidR="009634DF" w:rsidRPr="00CC1AFA">
        <w:rPr>
          <w:rFonts w:cs="Arial"/>
          <w:sz w:val="22"/>
          <w:szCs w:val="22"/>
        </w:rPr>
        <w:t>ascade noise factor</w:t>
      </w:r>
      <w:r w:rsidRPr="00D96F8F">
        <w:rPr>
          <w:rFonts w:cs="Arial"/>
          <w:sz w:val="22"/>
          <w:szCs w:val="22"/>
        </w:rPr>
        <w:t xml:space="preserve">, </w:t>
      </w:r>
      <w:r>
        <w:rPr>
          <w:rFonts w:cs="Arial"/>
          <w:sz w:val="22"/>
          <w:szCs w:val="22"/>
        </w:rPr>
        <w:t>a</w:t>
      </w:r>
      <w:r w:rsidR="009634DF" w:rsidRPr="00CC1AFA">
        <w:rPr>
          <w:rFonts w:cs="Arial"/>
          <w:sz w:val="22"/>
          <w:szCs w:val="22"/>
        </w:rPr>
        <w:t xml:space="preserve">ssuming matched conditions we can use Friis’ formula to find the noise factor at the antenna connector as (linear units unless noted), </w:t>
      </w:r>
    </w:p>
    <w:p w:rsidR="009634DF" w:rsidRPr="00CC1AFA" w:rsidRDefault="009634DF" w:rsidP="00CC1AFA">
      <w:pPr>
        <w:widowControl w:val="0"/>
        <w:spacing w:after="240"/>
        <w:ind w:left="720"/>
        <w:rPr>
          <w:rFonts w:cs="Arial"/>
          <w:sz w:val="22"/>
          <w:szCs w:val="22"/>
        </w:rPr>
      </w:pPr>
      <w:r w:rsidRPr="00CC1AFA">
        <w:rPr>
          <w:rFonts w:cs="Arial"/>
          <w:noProof/>
          <w:sz w:val="22"/>
          <w:szCs w:val="22"/>
          <w:lang w:val="sv-SE" w:eastAsia="sv-SE"/>
        </w:rPr>
        <w:drawing>
          <wp:inline distT="0" distB="0" distL="0" distR="0" wp14:anchorId="0F1C73D6" wp14:editId="519491E9">
            <wp:extent cx="1811020" cy="4514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11020" cy="451485"/>
                    </a:xfrm>
                    <a:prstGeom prst="rect">
                      <a:avLst/>
                    </a:prstGeom>
                    <a:noFill/>
                    <a:ln>
                      <a:noFill/>
                    </a:ln>
                  </pic:spPr>
                </pic:pic>
              </a:graphicData>
            </a:graphic>
          </wp:inline>
        </w:drawing>
      </w:r>
    </w:p>
    <w:p w:rsidR="009634DF" w:rsidRPr="00CC1AFA" w:rsidRDefault="009634DF" w:rsidP="00CC1AFA">
      <w:pPr>
        <w:widowControl w:val="0"/>
        <w:spacing w:after="240"/>
        <w:rPr>
          <w:rFonts w:cs="Arial"/>
          <w:sz w:val="22"/>
          <w:szCs w:val="22"/>
        </w:rPr>
      </w:pPr>
      <w:proofErr w:type="gramStart"/>
      <w:r w:rsidRPr="00CC1AFA">
        <w:rPr>
          <w:rFonts w:cs="Arial"/>
          <w:sz w:val="22"/>
          <w:szCs w:val="22"/>
        </w:rPr>
        <w:t>where</w:t>
      </w:r>
      <w:proofErr w:type="gramEnd"/>
      <w:r w:rsidRPr="00CC1AFA">
        <w:rPr>
          <w:rFonts w:cs="Arial"/>
          <w:sz w:val="22"/>
          <w:szCs w:val="22"/>
        </w:rPr>
        <w:t xml:space="preserve"> </w:t>
      </w:r>
      <w:r w:rsidRPr="00CC1AFA">
        <w:rPr>
          <w:rFonts w:cs="Arial"/>
          <w:i/>
          <w:sz w:val="22"/>
          <w:szCs w:val="22"/>
        </w:rPr>
        <w:t>IL</w:t>
      </w:r>
      <w:r w:rsidRPr="00CC1AFA">
        <w:rPr>
          <w:rFonts w:cs="Arial"/>
          <w:sz w:val="22"/>
          <w:szCs w:val="22"/>
        </w:rPr>
        <w:t xml:space="preserve"> is the insertion loss between the antenna and the LNA input. </w:t>
      </w:r>
    </w:p>
    <w:p w:rsidR="009634DF" w:rsidRPr="00CC1AFA" w:rsidRDefault="009634DF" w:rsidP="00CC1AFA">
      <w:pPr>
        <w:widowControl w:val="0"/>
        <w:spacing w:after="240"/>
        <w:rPr>
          <w:rFonts w:cs="Arial"/>
          <w:sz w:val="22"/>
          <w:szCs w:val="22"/>
        </w:rPr>
      </w:pPr>
      <w:r w:rsidRPr="00CC1AFA">
        <w:rPr>
          <w:rFonts w:cs="Arial"/>
          <w:sz w:val="22"/>
          <w:szCs w:val="22"/>
        </w:rPr>
        <w:t xml:space="preserve">As an example, with an overall noise figure of 5dB, an insertion loss of 0.7dB and </w:t>
      </w:r>
      <w:r w:rsidRPr="00CC1AFA">
        <w:rPr>
          <w:rFonts w:cs="Arial"/>
          <w:i/>
          <w:sz w:val="22"/>
          <w:szCs w:val="22"/>
        </w:rPr>
        <w:t>F</w:t>
      </w:r>
      <w:r w:rsidRPr="00CC1AFA">
        <w:rPr>
          <w:rFonts w:cs="Arial"/>
          <w:i/>
          <w:position w:val="-3"/>
          <w:sz w:val="22"/>
          <w:szCs w:val="22"/>
        </w:rPr>
        <w:t>LNA</w:t>
      </w:r>
      <w:r w:rsidRPr="00CC1AFA">
        <w:rPr>
          <w:rFonts w:cs="Arial"/>
          <w:position w:val="-3"/>
          <w:sz w:val="22"/>
          <w:szCs w:val="22"/>
        </w:rPr>
        <w:t xml:space="preserve"> </w:t>
      </w:r>
      <w:r w:rsidRPr="00CC1AFA">
        <w:rPr>
          <w:rFonts w:cs="Arial"/>
          <w:sz w:val="22"/>
          <w:szCs w:val="22"/>
        </w:rPr>
        <w:t>0.8dB we get a noise factor budget for (</w:t>
      </w:r>
      <w:r w:rsidRPr="00CC1AFA">
        <w:rPr>
          <w:rFonts w:cs="Arial"/>
          <w:i/>
          <w:sz w:val="22"/>
          <w:szCs w:val="22"/>
        </w:rPr>
        <w:t>F</w:t>
      </w:r>
      <w:r w:rsidRPr="00CC1AFA">
        <w:rPr>
          <w:rFonts w:cs="Arial"/>
          <w:i/>
          <w:position w:val="-3"/>
          <w:sz w:val="22"/>
          <w:szCs w:val="22"/>
        </w:rPr>
        <w:t>ADC</w:t>
      </w:r>
      <w:r w:rsidRPr="00CC1AFA">
        <w:rPr>
          <w:rFonts w:cs="Arial"/>
          <w:position w:val="-3"/>
          <w:sz w:val="22"/>
          <w:szCs w:val="22"/>
        </w:rPr>
        <w:t xml:space="preserve"> </w:t>
      </w:r>
      <w:r w:rsidRPr="00CC1AFA">
        <w:rPr>
          <w:rFonts w:cs="Arial"/>
          <w:sz w:val="22"/>
          <w:szCs w:val="22"/>
        </w:rPr>
        <w:t>− 1)/</w:t>
      </w:r>
      <w:r w:rsidRPr="00CC1AFA">
        <w:rPr>
          <w:rFonts w:cs="Arial"/>
          <w:i/>
          <w:sz w:val="22"/>
          <w:szCs w:val="22"/>
        </w:rPr>
        <w:t>G</w:t>
      </w:r>
      <w:r w:rsidRPr="00CC1AFA">
        <w:rPr>
          <w:rFonts w:cs="Arial"/>
          <w:sz w:val="22"/>
          <w:szCs w:val="22"/>
        </w:rPr>
        <w:t xml:space="preserve"> of 1.5, or 1.76dB. This factor 1.5 represents the net allowable SNR degradation due to the ADC noise floor, base-band processing losses, variability margins etc. </w:t>
      </w:r>
    </w:p>
    <w:p w:rsidR="009634DF" w:rsidRPr="00CC1AFA" w:rsidRDefault="00D96F8F" w:rsidP="00CC1AFA">
      <w:pPr>
        <w:widowControl w:val="0"/>
        <w:spacing w:after="240"/>
        <w:rPr>
          <w:rFonts w:cs="Arial"/>
          <w:sz w:val="22"/>
          <w:szCs w:val="22"/>
        </w:rPr>
      </w:pPr>
      <w:r>
        <w:rPr>
          <w:rFonts w:cs="Arial"/>
          <w:sz w:val="22"/>
          <w:szCs w:val="22"/>
        </w:rPr>
        <w:t xml:space="preserve">The simplified </w:t>
      </w:r>
      <w:r w:rsidR="009634DF" w:rsidRPr="00CC1AFA">
        <w:rPr>
          <w:rFonts w:cs="Arial"/>
          <w:sz w:val="22"/>
          <w:szCs w:val="22"/>
        </w:rPr>
        <w:t xml:space="preserve">LNA noise </w:t>
      </w:r>
      <w:r>
        <w:rPr>
          <w:rFonts w:cs="Arial"/>
          <w:sz w:val="22"/>
          <w:szCs w:val="22"/>
        </w:rPr>
        <w:t xml:space="preserve">model as in Figure 2 was used to derive the LNA noise figure as </w:t>
      </w:r>
      <w:r>
        <w:rPr>
          <w:rFonts w:cs="Arial"/>
          <w:sz w:val="22"/>
          <w:szCs w:val="22"/>
        </w:rPr>
        <w:lastRenderedPageBreak/>
        <w:t>following:</w:t>
      </w:r>
    </w:p>
    <w:p w:rsidR="009634DF" w:rsidRDefault="009634DF" w:rsidP="00CC1AFA">
      <w:pPr>
        <w:widowControl w:val="0"/>
        <w:spacing w:after="240"/>
        <w:jc w:val="center"/>
        <w:rPr>
          <w:rFonts w:cs="Arial"/>
          <w:sz w:val="22"/>
          <w:szCs w:val="22"/>
        </w:rPr>
      </w:pPr>
      <w:r w:rsidRPr="00CC1AFA">
        <w:rPr>
          <w:rFonts w:cs="Arial"/>
          <w:noProof/>
          <w:sz w:val="22"/>
          <w:szCs w:val="22"/>
          <w:lang w:val="sv-SE" w:eastAsia="sv-SE"/>
        </w:rPr>
        <w:drawing>
          <wp:inline distT="0" distB="0" distL="0" distR="0" wp14:anchorId="4BAE8830" wp14:editId="01AB6C89">
            <wp:extent cx="1710055" cy="9620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10055" cy="962025"/>
                    </a:xfrm>
                    <a:prstGeom prst="rect">
                      <a:avLst/>
                    </a:prstGeom>
                    <a:noFill/>
                    <a:ln>
                      <a:noFill/>
                    </a:ln>
                  </pic:spPr>
                </pic:pic>
              </a:graphicData>
            </a:graphic>
          </wp:inline>
        </w:drawing>
      </w:r>
    </w:p>
    <w:p w:rsidR="00D96F8F" w:rsidRPr="00CC1AFA" w:rsidRDefault="00D96F8F" w:rsidP="00CC1AFA">
      <w:pPr>
        <w:pStyle w:val="Caption"/>
        <w:rPr>
          <w:rFonts w:cs="Arial"/>
          <w:sz w:val="22"/>
          <w:szCs w:val="22"/>
        </w:rPr>
      </w:pPr>
      <w:r>
        <w:t xml:space="preserve">Figure </w:t>
      </w:r>
      <w:r>
        <w:fldChar w:fldCharType="begin"/>
      </w:r>
      <w:r>
        <w:instrText xml:space="preserve"> SEQ Figure \* ARABIC </w:instrText>
      </w:r>
      <w:r>
        <w:fldChar w:fldCharType="separate"/>
      </w:r>
      <w:r w:rsidR="00D87521">
        <w:rPr>
          <w:noProof/>
        </w:rPr>
        <w:t>2</w:t>
      </w:r>
      <w:r>
        <w:fldChar w:fldCharType="end"/>
      </w:r>
      <w:r>
        <w:tab/>
      </w:r>
    </w:p>
    <w:p w:rsidR="009634DF" w:rsidRPr="00CC1AFA" w:rsidRDefault="009634DF" w:rsidP="00CC1AFA">
      <w:pPr>
        <w:widowControl w:val="0"/>
        <w:spacing w:after="240"/>
        <w:rPr>
          <w:rFonts w:cs="Arial"/>
          <w:sz w:val="22"/>
          <w:szCs w:val="22"/>
        </w:rPr>
      </w:pPr>
      <w:r w:rsidRPr="00CC1AFA">
        <w:rPr>
          <w:rFonts w:cs="Arial"/>
          <w:sz w:val="22"/>
          <w:szCs w:val="22"/>
        </w:rPr>
        <w:t xml:space="preserve">The LNA noise level is dominated by the input transistor’s noise sources as well as routing, matching and ESD </w:t>
      </w:r>
      <w:r w:rsidR="0089088A" w:rsidRPr="0089088A">
        <w:rPr>
          <w:rFonts w:cs="Arial"/>
          <w:sz w:val="22"/>
          <w:szCs w:val="22"/>
        </w:rPr>
        <w:t>parasitic</w:t>
      </w:r>
      <w:r w:rsidRPr="00CC1AFA">
        <w:rPr>
          <w:rFonts w:cs="Arial"/>
          <w:sz w:val="22"/>
          <w:szCs w:val="22"/>
        </w:rPr>
        <w:t xml:space="preserve"> between the LNA input and the LNA input transistor. </w:t>
      </w:r>
    </w:p>
    <w:p w:rsidR="009634DF" w:rsidRPr="00CC1AFA" w:rsidRDefault="009634DF" w:rsidP="00CC1AFA">
      <w:pPr>
        <w:widowControl w:val="0"/>
        <w:spacing w:after="240"/>
        <w:rPr>
          <w:rFonts w:cs="Arial"/>
          <w:sz w:val="22"/>
          <w:szCs w:val="22"/>
        </w:rPr>
      </w:pPr>
      <w:r w:rsidRPr="00CC1AFA">
        <w:rPr>
          <w:rFonts w:cs="Arial"/>
          <w:sz w:val="22"/>
          <w:szCs w:val="22"/>
        </w:rPr>
        <w:t xml:space="preserve">The minimum intrinsic input device noise factor is a lower bound for the total LNA noise factor. By accounting for noise due to the input device’s gate resistance and its drain current we can define the low-frequency intrinsic noise factor as </w:t>
      </w:r>
    </w:p>
    <w:p w:rsidR="009634DF" w:rsidRPr="00CC1AFA" w:rsidRDefault="009634DF" w:rsidP="00CC1AFA">
      <w:pPr>
        <w:widowControl w:val="0"/>
        <w:spacing w:after="240"/>
        <w:ind w:left="720"/>
        <w:rPr>
          <w:rFonts w:cs="Arial"/>
          <w:sz w:val="22"/>
          <w:szCs w:val="22"/>
        </w:rPr>
      </w:pPr>
      <w:r w:rsidRPr="00CC1AFA">
        <w:rPr>
          <w:rFonts w:cs="Arial"/>
          <w:noProof/>
          <w:sz w:val="22"/>
          <w:szCs w:val="22"/>
          <w:lang w:val="sv-SE" w:eastAsia="sv-SE"/>
        </w:rPr>
        <w:drawing>
          <wp:inline distT="0" distB="0" distL="0" distR="0" wp14:anchorId="286F881B" wp14:editId="59C54076">
            <wp:extent cx="2665730" cy="427355"/>
            <wp:effectExtent l="0" t="0" r="127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5730" cy="427355"/>
                    </a:xfrm>
                    <a:prstGeom prst="rect">
                      <a:avLst/>
                    </a:prstGeom>
                    <a:noFill/>
                    <a:ln>
                      <a:noFill/>
                    </a:ln>
                  </pic:spPr>
                </pic:pic>
              </a:graphicData>
            </a:graphic>
          </wp:inline>
        </w:drawing>
      </w:r>
    </w:p>
    <w:p w:rsidR="009634DF" w:rsidRPr="00CC1AFA" w:rsidRDefault="009634DF" w:rsidP="00CC1AFA">
      <w:pPr>
        <w:widowControl w:val="0"/>
        <w:spacing w:after="240"/>
        <w:rPr>
          <w:rFonts w:cs="Arial"/>
          <w:sz w:val="22"/>
          <w:szCs w:val="22"/>
        </w:rPr>
      </w:pPr>
      <w:r w:rsidRPr="00CC1AFA">
        <w:rPr>
          <w:rFonts w:cs="Arial"/>
          <w:sz w:val="22"/>
          <w:szCs w:val="22"/>
        </w:rPr>
        <w:t>This simplified expression is derived for an MOS transistor but similar expressions may be derived also for bipolar transist</w:t>
      </w:r>
      <w:r w:rsidR="0089088A" w:rsidRPr="0089088A">
        <w:rPr>
          <w:rFonts w:cs="Arial"/>
          <w:sz w:val="22"/>
          <w:szCs w:val="22"/>
        </w:rPr>
        <w:t>ors. Matching, wiring parasitic</w:t>
      </w:r>
      <w:r w:rsidRPr="00CC1AFA">
        <w:rPr>
          <w:rFonts w:cs="Arial"/>
          <w:sz w:val="22"/>
          <w:szCs w:val="22"/>
        </w:rPr>
        <w:t xml:space="preserve">, and load impedances will also contribute to the noise factor but for a </w:t>
      </w:r>
      <w:r w:rsidR="0089088A">
        <w:rPr>
          <w:rFonts w:cs="Arial"/>
          <w:sz w:val="22"/>
          <w:szCs w:val="22"/>
        </w:rPr>
        <w:t>properly</w:t>
      </w:r>
      <w:r w:rsidRPr="00CC1AFA">
        <w:rPr>
          <w:rFonts w:cs="Arial"/>
          <w:sz w:val="22"/>
          <w:szCs w:val="22"/>
        </w:rPr>
        <w:t xml:space="preserve"> designed LNA, the simplified expression is a good lower bound approximation. </w:t>
      </w:r>
    </w:p>
    <w:p w:rsidR="009634DF" w:rsidRPr="00CC1AFA" w:rsidRDefault="009634DF" w:rsidP="00CC1AFA">
      <w:pPr>
        <w:widowControl w:val="0"/>
        <w:spacing w:after="240"/>
        <w:rPr>
          <w:rFonts w:cs="Arial"/>
          <w:sz w:val="22"/>
          <w:szCs w:val="22"/>
        </w:rPr>
      </w:pPr>
      <w:r w:rsidRPr="00CC1AFA">
        <w:rPr>
          <w:rFonts w:cs="Arial"/>
          <w:sz w:val="22"/>
          <w:szCs w:val="22"/>
        </w:rPr>
        <w:t xml:space="preserve">We can extend </w:t>
      </w:r>
      <w:r w:rsidRPr="00CC1AFA">
        <w:rPr>
          <w:rFonts w:cs="Arial"/>
          <w:i/>
          <w:sz w:val="22"/>
          <w:szCs w:val="22"/>
        </w:rPr>
        <w:t>F</w:t>
      </w:r>
      <w:r w:rsidRPr="00CC1AFA">
        <w:rPr>
          <w:rFonts w:cs="Arial"/>
          <w:i/>
          <w:position w:val="-3"/>
          <w:sz w:val="22"/>
          <w:szCs w:val="22"/>
        </w:rPr>
        <w:t>0</w:t>
      </w:r>
      <w:r w:rsidRPr="00CC1AFA">
        <w:rPr>
          <w:rFonts w:cs="Arial"/>
          <w:position w:val="-3"/>
          <w:sz w:val="22"/>
          <w:szCs w:val="22"/>
        </w:rPr>
        <w:t xml:space="preserve"> </w:t>
      </w:r>
      <w:r w:rsidRPr="00CC1AFA">
        <w:rPr>
          <w:rFonts w:cs="Arial"/>
          <w:sz w:val="22"/>
          <w:szCs w:val="22"/>
        </w:rPr>
        <w:t xml:space="preserve">to mm-wave frequencies (as long as </w:t>
      </w:r>
      <w:r w:rsidRPr="00CC1AFA">
        <w:rPr>
          <w:rFonts w:cs="Arial"/>
          <w:i/>
          <w:sz w:val="22"/>
          <w:szCs w:val="22"/>
        </w:rPr>
        <w:t>f</w:t>
      </w:r>
      <w:r w:rsidRPr="00CC1AFA">
        <w:rPr>
          <w:rFonts w:cs="Arial"/>
          <w:i/>
          <w:position w:val="-3"/>
          <w:sz w:val="22"/>
          <w:szCs w:val="22"/>
        </w:rPr>
        <w:t xml:space="preserve">c </w:t>
      </w:r>
      <w:r w:rsidRPr="00CC1AFA">
        <w:rPr>
          <w:rFonts w:ascii="Cambria Math" w:hAnsi="Cambria Math" w:cs="Cambria Math"/>
          <w:sz w:val="22"/>
          <w:szCs w:val="22"/>
        </w:rPr>
        <w:t>≪</w:t>
      </w:r>
      <w:r w:rsidRPr="00CC1AFA">
        <w:rPr>
          <w:rFonts w:cs="Arial"/>
          <w:i/>
          <w:sz w:val="22"/>
          <w:szCs w:val="22"/>
        </w:rPr>
        <w:t xml:space="preserve"> f</w:t>
      </w:r>
      <w:r w:rsidRPr="00CC1AFA">
        <w:rPr>
          <w:rFonts w:cs="Arial"/>
          <w:i/>
          <w:position w:val="-3"/>
          <w:sz w:val="22"/>
          <w:szCs w:val="22"/>
        </w:rPr>
        <w:t>t</w:t>
      </w:r>
      <w:r w:rsidRPr="00CC1AFA">
        <w:rPr>
          <w:rFonts w:cs="Arial"/>
          <w:sz w:val="22"/>
          <w:szCs w:val="22"/>
        </w:rPr>
        <w:t xml:space="preserve">) by accounting for the frequency dependence of the device gain. We then get </w:t>
      </w:r>
    </w:p>
    <w:p w:rsidR="009634DF" w:rsidRPr="00CC1AFA" w:rsidRDefault="009634DF" w:rsidP="00CC1AFA">
      <w:pPr>
        <w:widowControl w:val="0"/>
        <w:spacing w:after="240"/>
        <w:ind w:left="720"/>
        <w:rPr>
          <w:rFonts w:cs="Arial"/>
          <w:sz w:val="22"/>
          <w:szCs w:val="22"/>
        </w:rPr>
      </w:pPr>
      <w:r w:rsidRPr="00CC1AFA">
        <w:rPr>
          <w:rFonts w:cs="Arial"/>
          <w:noProof/>
          <w:sz w:val="22"/>
          <w:szCs w:val="22"/>
          <w:lang w:val="sv-SE" w:eastAsia="sv-SE"/>
        </w:rPr>
        <w:drawing>
          <wp:inline distT="0" distB="0" distL="0" distR="0" wp14:anchorId="7F46D8BD" wp14:editId="5BF5BDC0">
            <wp:extent cx="2968625" cy="5759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68625" cy="575945"/>
                    </a:xfrm>
                    <a:prstGeom prst="rect">
                      <a:avLst/>
                    </a:prstGeom>
                    <a:noFill/>
                    <a:ln>
                      <a:noFill/>
                    </a:ln>
                  </pic:spPr>
                </pic:pic>
              </a:graphicData>
            </a:graphic>
          </wp:inline>
        </w:drawing>
      </w:r>
    </w:p>
    <w:p w:rsidR="006C308E" w:rsidRDefault="0089088A" w:rsidP="00CC1AFA">
      <w:pPr>
        <w:widowControl w:val="0"/>
        <w:spacing w:after="240"/>
        <w:rPr>
          <w:rFonts w:cs="Arial"/>
          <w:sz w:val="22"/>
          <w:szCs w:val="22"/>
        </w:rPr>
      </w:pPr>
      <w:r w:rsidRPr="0089088A">
        <w:rPr>
          <w:rFonts w:cs="Arial"/>
          <w:sz w:val="22"/>
          <w:szCs w:val="22"/>
        </w:rPr>
        <w:t>Where</w:t>
      </w:r>
      <w:r w:rsidR="009634DF" w:rsidRPr="00CC1AFA">
        <w:rPr>
          <w:rFonts w:cs="Arial"/>
          <w:sz w:val="22"/>
          <w:szCs w:val="22"/>
        </w:rPr>
        <w:t xml:space="preserve"> </w:t>
      </w:r>
      <w:r w:rsidR="009634DF" w:rsidRPr="00CC1AFA">
        <w:rPr>
          <w:rFonts w:cs="Arial"/>
          <w:i/>
          <w:sz w:val="22"/>
          <w:szCs w:val="22"/>
        </w:rPr>
        <w:t>g</w:t>
      </w:r>
      <w:r w:rsidR="009634DF" w:rsidRPr="00CC1AFA">
        <w:rPr>
          <w:rFonts w:cs="Arial"/>
          <w:i/>
          <w:position w:val="-3"/>
          <w:sz w:val="22"/>
          <w:szCs w:val="22"/>
        </w:rPr>
        <w:t>m</w:t>
      </w:r>
      <w:r w:rsidR="009634DF" w:rsidRPr="00CC1AFA">
        <w:rPr>
          <w:rFonts w:cs="Arial"/>
          <w:position w:val="-3"/>
          <w:sz w:val="22"/>
          <w:szCs w:val="22"/>
        </w:rPr>
        <w:t xml:space="preserve"> </w:t>
      </w:r>
      <w:r w:rsidR="009634DF" w:rsidRPr="00CC1AFA">
        <w:rPr>
          <w:rFonts w:cs="Arial"/>
          <w:sz w:val="22"/>
          <w:szCs w:val="22"/>
        </w:rPr>
        <w:t xml:space="preserve">is the device transconductance, </w:t>
      </w:r>
      <w:r w:rsidR="009634DF" w:rsidRPr="00CC1AFA">
        <w:rPr>
          <w:rFonts w:cs="Arial"/>
          <w:i/>
          <w:sz w:val="22"/>
          <w:szCs w:val="22"/>
        </w:rPr>
        <w:t>C</w:t>
      </w:r>
      <w:r w:rsidR="009634DF" w:rsidRPr="00CC1AFA">
        <w:rPr>
          <w:rFonts w:cs="Arial"/>
          <w:i/>
          <w:position w:val="-3"/>
          <w:sz w:val="22"/>
          <w:szCs w:val="22"/>
        </w:rPr>
        <w:t>i</w:t>
      </w:r>
      <w:r w:rsidR="009634DF" w:rsidRPr="00CC1AFA">
        <w:rPr>
          <w:rFonts w:cs="Arial"/>
          <w:position w:val="-3"/>
          <w:sz w:val="22"/>
          <w:szCs w:val="22"/>
        </w:rPr>
        <w:t xml:space="preserve"> </w:t>
      </w:r>
      <w:r w:rsidR="009634DF" w:rsidRPr="00CC1AFA">
        <w:rPr>
          <w:rFonts w:cs="Arial"/>
          <w:sz w:val="22"/>
          <w:szCs w:val="22"/>
        </w:rPr>
        <w:t xml:space="preserve">its input capacitance, and where the transit frequency can be found as </w:t>
      </w:r>
      <w:r w:rsidR="009634DF" w:rsidRPr="00CC1AFA">
        <w:rPr>
          <w:rFonts w:cs="Arial"/>
          <w:i/>
          <w:sz w:val="22"/>
          <w:szCs w:val="22"/>
        </w:rPr>
        <w:t>f</w:t>
      </w:r>
      <w:r w:rsidR="009634DF" w:rsidRPr="00CC1AFA">
        <w:rPr>
          <w:rFonts w:cs="Arial"/>
          <w:i/>
          <w:position w:val="-3"/>
          <w:sz w:val="22"/>
          <w:szCs w:val="22"/>
        </w:rPr>
        <w:t xml:space="preserve">t </w:t>
      </w:r>
      <w:r w:rsidR="009634DF" w:rsidRPr="00CC1AFA">
        <w:rPr>
          <w:rFonts w:cs="Arial"/>
          <w:sz w:val="22"/>
          <w:szCs w:val="22"/>
        </w:rPr>
        <w:t>=</w:t>
      </w:r>
      <w:r w:rsidR="009634DF" w:rsidRPr="00CC1AFA">
        <w:rPr>
          <w:rFonts w:cs="Arial"/>
          <w:i/>
          <w:sz w:val="22"/>
          <w:szCs w:val="22"/>
        </w:rPr>
        <w:t xml:space="preserve"> g</w:t>
      </w:r>
      <w:r w:rsidR="009634DF" w:rsidRPr="00CC1AFA">
        <w:rPr>
          <w:rFonts w:cs="Arial"/>
          <w:i/>
          <w:position w:val="-3"/>
          <w:sz w:val="22"/>
          <w:szCs w:val="22"/>
        </w:rPr>
        <w:t>m</w:t>
      </w:r>
      <w:r w:rsidR="009634DF" w:rsidRPr="00CC1AFA">
        <w:rPr>
          <w:rFonts w:cs="Arial"/>
          <w:sz w:val="22"/>
          <w:szCs w:val="22"/>
        </w:rPr>
        <w:t>/</w:t>
      </w:r>
      <w:r w:rsidR="009634DF" w:rsidRPr="00CC1AFA">
        <w:rPr>
          <w:rFonts w:cs="Arial"/>
          <w:i/>
          <w:sz w:val="22"/>
          <w:szCs w:val="22"/>
        </w:rPr>
        <w:t>C</w:t>
      </w:r>
      <w:r w:rsidR="009634DF" w:rsidRPr="00CC1AFA">
        <w:rPr>
          <w:rFonts w:cs="Arial"/>
          <w:i/>
          <w:position w:val="-3"/>
          <w:sz w:val="22"/>
          <w:szCs w:val="22"/>
        </w:rPr>
        <w:t>i</w:t>
      </w:r>
      <w:r w:rsidR="009634DF" w:rsidRPr="00CC1AFA">
        <w:rPr>
          <w:rFonts w:cs="Arial"/>
          <w:position w:val="-3"/>
          <w:sz w:val="22"/>
          <w:szCs w:val="22"/>
        </w:rPr>
        <w:t xml:space="preserve"> </w:t>
      </w:r>
      <w:r w:rsidR="009634DF" w:rsidRPr="00CC1AFA">
        <w:rPr>
          <w:rFonts w:cs="Arial"/>
          <w:sz w:val="22"/>
          <w:szCs w:val="22"/>
        </w:rPr>
        <w:t xml:space="preserve">(see the above noise model figure). Typical values for a silicon LNA input device are </w:t>
      </w:r>
      <w:r w:rsidR="009634DF" w:rsidRPr="00CC1AFA">
        <w:rPr>
          <w:rFonts w:cs="Arial"/>
          <w:i/>
          <w:sz w:val="22"/>
          <w:szCs w:val="22"/>
        </w:rPr>
        <w:t>NF</w:t>
      </w:r>
      <w:r w:rsidR="009634DF" w:rsidRPr="00CC1AFA">
        <w:rPr>
          <w:rFonts w:cs="Arial"/>
          <w:i/>
          <w:position w:val="-3"/>
          <w:sz w:val="22"/>
          <w:szCs w:val="22"/>
        </w:rPr>
        <w:t xml:space="preserve">0 </w:t>
      </w:r>
      <w:r w:rsidRPr="0089088A">
        <w:rPr>
          <w:rFonts w:cs="Arial"/>
          <w:sz w:val="22"/>
          <w:szCs w:val="22"/>
        </w:rPr>
        <w:t>= 0.8</w:t>
      </w:r>
      <w:r>
        <w:rPr>
          <w:rFonts w:cs="Arial"/>
          <w:sz w:val="22"/>
          <w:szCs w:val="22"/>
        </w:rPr>
        <w:t xml:space="preserve"> to </w:t>
      </w:r>
      <w:r w:rsidR="009634DF" w:rsidRPr="00CC1AFA">
        <w:rPr>
          <w:rFonts w:cs="Arial"/>
          <w:sz w:val="22"/>
          <w:szCs w:val="22"/>
        </w:rPr>
        <w:t>5</w:t>
      </w:r>
      <w:r>
        <w:rPr>
          <w:rFonts w:cs="Arial"/>
          <w:sz w:val="22"/>
          <w:szCs w:val="22"/>
        </w:rPr>
        <w:t xml:space="preserve"> </w:t>
      </w:r>
      <w:r w:rsidRPr="0089088A">
        <w:rPr>
          <w:rFonts w:cs="Arial"/>
          <w:sz w:val="22"/>
          <w:szCs w:val="22"/>
        </w:rPr>
        <w:t>dB and k = 0.5</w:t>
      </w:r>
      <w:r>
        <w:rPr>
          <w:rFonts w:cs="Arial"/>
          <w:sz w:val="22"/>
          <w:szCs w:val="22"/>
        </w:rPr>
        <w:t xml:space="preserve"> to </w:t>
      </w:r>
      <w:r w:rsidR="009634DF" w:rsidRPr="00CC1AFA">
        <w:rPr>
          <w:rFonts w:cs="Arial"/>
          <w:sz w:val="22"/>
          <w:szCs w:val="22"/>
        </w:rPr>
        <w:t xml:space="preserve">2. Short-channel MOSFETs have a high </w:t>
      </w:r>
      <w:r w:rsidR="009634DF" w:rsidRPr="00CC1AFA">
        <w:rPr>
          <w:rFonts w:cs="Arial"/>
          <w:i/>
          <w:sz w:val="22"/>
          <w:szCs w:val="22"/>
        </w:rPr>
        <w:t>f</w:t>
      </w:r>
      <w:r w:rsidR="009634DF" w:rsidRPr="00CC1AFA">
        <w:rPr>
          <w:rFonts w:cs="Arial"/>
          <w:i/>
          <w:position w:val="-3"/>
          <w:sz w:val="22"/>
          <w:szCs w:val="22"/>
        </w:rPr>
        <w:t>t</w:t>
      </w:r>
      <w:r w:rsidR="009634DF" w:rsidRPr="00CC1AFA">
        <w:rPr>
          <w:rFonts w:cs="Arial"/>
          <w:position w:val="-3"/>
          <w:sz w:val="22"/>
          <w:szCs w:val="22"/>
        </w:rPr>
        <w:t xml:space="preserve"> </w:t>
      </w:r>
      <w:r w:rsidR="009634DF" w:rsidRPr="00CC1AFA">
        <w:rPr>
          <w:rFonts w:cs="Arial"/>
          <w:sz w:val="22"/>
          <w:szCs w:val="22"/>
        </w:rPr>
        <w:t xml:space="preserve">but also </w:t>
      </w:r>
      <w:r w:rsidR="009634DF" w:rsidRPr="00CC1AFA">
        <w:rPr>
          <w:rFonts w:cs="Arial"/>
          <w:i/>
          <w:sz w:val="22"/>
          <w:szCs w:val="22"/>
        </w:rPr>
        <w:t>k</w:t>
      </w:r>
      <w:r w:rsidR="009634DF" w:rsidRPr="00CC1AFA">
        <w:rPr>
          <w:rFonts w:cs="Arial"/>
          <w:sz w:val="22"/>
          <w:szCs w:val="22"/>
        </w:rPr>
        <w:t xml:space="preserve"> ≈ 2. </w:t>
      </w:r>
    </w:p>
    <w:p w:rsidR="009634DF" w:rsidRPr="00CC1AFA" w:rsidRDefault="009634DF" w:rsidP="00CC1AFA">
      <w:pPr>
        <w:widowControl w:val="0"/>
        <w:spacing w:after="240"/>
        <w:rPr>
          <w:rFonts w:cs="Arial"/>
          <w:sz w:val="22"/>
          <w:szCs w:val="22"/>
        </w:rPr>
      </w:pPr>
      <w:r w:rsidRPr="00CC1AFA">
        <w:rPr>
          <w:rFonts w:cs="Arial"/>
          <w:sz w:val="22"/>
          <w:szCs w:val="22"/>
        </w:rPr>
        <w:t xml:space="preserve">The mm-wave noise factor is a parabolic function in </w:t>
      </w:r>
      <w:r w:rsidRPr="00CC1AFA">
        <w:rPr>
          <w:rFonts w:cs="Arial"/>
          <w:i/>
          <w:sz w:val="22"/>
          <w:szCs w:val="22"/>
        </w:rPr>
        <w:t>g</w:t>
      </w:r>
      <w:r w:rsidRPr="00CC1AFA">
        <w:rPr>
          <w:rFonts w:cs="Arial"/>
          <w:i/>
          <w:position w:val="-3"/>
          <w:sz w:val="22"/>
          <w:szCs w:val="22"/>
        </w:rPr>
        <w:t>m</w:t>
      </w:r>
      <w:r w:rsidRPr="00CC1AFA">
        <w:rPr>
          <w:rFonts w:cs="Arial"/>
          <w:sz w:val="22"/>
          <w:szCs w:val="22"/>
        </w:rPr>
        <w:t xml:space="preserve">. Assuming </w:t>
      </w:r>
      <w:r w:rsidRPr="00CC1AFA">
        <w:rPr>
          <w:rFonts w:cs="Arial"/>
          <w:i/>
          <w:sz w:val="22"/>
          <w:szCs w:val="22"/>
        </w:rPr>
        <w:t>k</w:t>
      </w:r>
      <w:r w:rsidRPr="00CC1AFA">
        <w:rPr>
          <w:rFonts w:cs="Arial"/>
          <w:sz w:val="22"/>
          <w:szCs w:val="22"/>
        </w:rPr>
        <w:t xml:space="preserve"> = 2, the optimum transconductance and noise factor at mm-wave frequencies can be found to be </w:t>
      </w:r>
    </w:p>
    <w:p w:rsidR="009634DF" w:rsidRPr="00CC1AFA" w:rsidRDefault="009634DF" w:rsidP="00CC1AFA">
      <w:pPr>
        <w:widowControl w:val="0"/>
        <w:spacing w:after="240"/>
        <w:ind w:left="720"/>
        <w:rPr>
          <w:rFonts w:cs="Arial"/>
          <w:sz w:val="22"/>
          <w:szCs w:val="22"/>
        </w:rPr>
      </w:pPr>
      <w:r w:rsidRPr="00CC1AFA">
        <w:rPr>
          <w:rFonts w:cs="Arial"/>
          <w:noProof/>
          <w:sz w:val="22"/>
          <w:szCs w:val="22"/>
          <w:lang w:val="sv-SE" w:eastAsia="sv-SE"/>
        </w:rPr>
        <w:drawing>
          <wp:inline distT="0" distB="0" distL="0" distR="0" wp14:anchorId="7D7D4896" wp14:editId="4A569A87">
            <wp:extent cx="2861945" cy="4927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1945" cy="492760"/>
                    </a:xfrm>
                    <a:prstGeom prst="rect">
                      <a:avLst/>
                    </a:prstGeom>
                    <a:noFill/>
                    <a:ln>
                      <a:noFill/>
                    </a:ln>
                  </pic:spPr>
                </pic:pic>
              </a:graphicData>
            </a:graphic>
          </wp:inline>
        </w:drawing>
      </w:r>
    </w:p>
    <w:p w:rsidR="00BF0C5C" w:rsidRDefault="00BF0C5C" w:rsidP="00CC1AFA">
      <w:pPr>
        <w:widowControl w:val="0"/>
        <w:spacing w:after="240"/>
        <w:rPr>
          <w:rFonts w:cs="Arial"/>
          <w:sz w:val="22"/>
          <w:szCs w:val="22"/>
        </w:rPr>
      </w:pPr>
      <w:r>
        <w:rPr>
          <w:rFonts w:cs="Arial"/>
          <w:sz w:val="22"/>
          <w:szCs w:val="22"/>
        </w:rPr>
        <w:t>It can be seen</w:t>
      </w:r>
      <w:r w:rsidR="009634DF" w:rsidRPr="00CC1AFA">
        <w:rPr>
          <w:rFonts w:cs="Arial"/>
          <w:sz w:val="22"/>
          <w:szCs w:val="22"/>
        </w:rPr>
        <w:t xml:space="preserve"> that both current consumption (i.e. </w:t>
      </w:r>
      <w:r w:rsidR="009634DF" w:rsidRPr="00CC1AFA">
        <w:rPr>
          <w:rFonts w:cs="Arial"/>
          <w:i/>
          <w:sz w:val="22"/>
          <w:szCs w:val="22"/>
        </w:rPr>
        <w:t>g</w:t>
      </w:r>
      <w:r w:rsidR="009634DF" w:rsidRPr="00CC1AFA">
        <w:rPr>
          <w:rFonts w:cs="Arial"/>
          <w:i/>
          <w:position w:val="-3"/>
          <w:sz w:val="22"/>
          <w:szCs w:val="22"/>
        </w:rPr>
        <w:t>m opt</w:t>
      </w:r>
      <w:r w:rsidR="009634DF" w:rsidRPr="00CC1AFA">
        <w:rPr>
          <w:rFonts w:cs="Arial"/>
          <w:sz w:val="22"/>
          <w:szCs w:val="22"/>
        </w:rPr>
        <w:t>) and noise figure increase with the carrier frequency. At mm-wave frequencies layout parasitic capacitances as well as contact and wiring resistances reduce the intrinsic f</w:t>
      </w:r>
      <w:r w:rsidR="009634DF" w:rsidRPr="00CC1AFA">
        <w:rPr>
          <w:rFonts w:cs="Arial"/>
          <w:position w:val="-3"/>
          <w:sz w:val="22"/>
          <w:szCs w:val="22"/>
        </w:rPr>
        <w:t xml:space="preserve">t </w:t>
      </w:r>
      <w:r w:rsidR="009634DF" w:rsidRPr="00CC1AFA">
        <w:rPr>
          <w:rFonts w:cs="Arial"/>
          <w:sz w:val="22"/>
          <w:szCs w:val="22"/>
        </w:rPr>
        <w:t xml:space="preserve">by 40-50%. By looking at recent state-of-the-art LNA noise figure publications we see that expected values range from some 0.8dB around 2GHz to over 5.0dB above 90GHz. These published numbers are de-embedded measurements taken for the LNA only. When also considering on-chip ESD, </w:t>
      </w:r>
      <w:r w:rsidR="006C308E">
        <w:rPr>
          <w:rFonts w:cs="Arial"/>
          <w:sz w:val="22"/>
          <w:szCs w:val="22"/>
        </w:rPr>
        <w:t>b</w:t>
      </w:r>
      <w:r w:rsidR="009634DF" w:rsidRPr="00CC1AFA">
        <w:rPr>
          <w:rFonts w:cs="Arial"/>
          <w:sz w:val="22"/>
          <w:szCs w:val="22"/>
        </w:rPr>
        <w:t>alun</w:t>
      </w:r>
      <w:r w:rsidR="006C308E">
        <w:rPr>
          <w:rFonts w:cs="Arial"/>
          <w:sz w:val="22"/>
          <w:szCs w:val="22"/>
        </w:rPr>
        <w:t>s</w:t>
      </w:r>
      <w:r w:rsidR="009634DF" w:rsidRPr="00CC1AFA">
        <w:rPr>
          <w:rFonts w:cs="Arial"/>
          <w:sz w:val="22"/>
          <w:szCs w:val="22"/>
        </w:rPr>
        <w:t xml:space="preserve"> and matching networks, another 0.7dB of </w:t>
      </w:r>
      <w:r w:rsidR="009634DF" w:rsidRPr="00CC1AFA">
        <w:rPr>
          <w:rFonts w:cs="Arial"/>
          <w:i/>
          <w:sz w:val="22"/>
          <w:szCs w:val="22"/>
        </w:rPr>
        <w:t>NF</w:t>
      </w:r>
      <w:r w:rsidRPr="00BF0C5C">
        <w:rPr>
          <w:rFonts w:cs="Arial"/>
          <w:sz w:val="22"/>
          <w:szCs w:val="22"/>
        </w:rPr>
        <w:t xml:space="preserve"> degradation may be expected</w:t>
      </w:r>
      <w:r w:rsidR="009634DF" w:rsidRPr="00CC1AFA">
        <w:rPr>
          <w:rFonts w:cs="Arial"/>
          <w:sz w:val="22"/>
          <w:szCs w:val="22"/>
        </w:rPr>
        <w:t xml:space="preserve">. </w:t>
      </w:r>
    </w:p>
    <w:p w:rsidR="00344DA6" w:rsidRPr="00CC1AFA" w:rsidRDefault="00344DA6" w:rsidP="006C308E">
      <w:pPr>
        <w:widowControl w:val="0"/>
        <w:spacing w:after="240"/>
        <w:ind w:left="2268" w:firstLine="567"/>
        <w:rPr>
          <w:rFonts w:cs="Arial"/>
          <w:sz w:val="22"/>
          <w:szCs w:val="22"/>
        </w:rPr>
      </w:pPr>
      <w:r w:rsidRPr="00CC1AFA">
        <w:rPr>
          <w:rFonts w:cs="Arial"/>
          <w:noProof/>
          <w:sz w:val="22"/>
          <w:szCs w:val="22"/>
          <w:lang w:val="sv-SE" w:eastAsia="sv-SE"/>
        </w:rPr>
        <w:lastRenderedPageBreak/>
        <w:drawing>
          <wp:inline distT="0" distB="0" distL="0" distR="0" wp14:anchorId="7773066E" wp14:editId="12CA9E8D">
            <wp:extent cx="2511425" cy="2755265"/>
            <wp:effectExtent l="0" t="0" r="317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1425" cy="2755265"/>
                    </a:xfrm>
                    <a:prstGeom prst="rect">
                      <a:avLst/>
                    </a:prstGeom>
                    <a:noFill/>
                    <a:ln>
                      <a:noFill/>
                    </a:ln>
                  </pic:spPr>
                </pic:pic>
              </a:graphicData>
            </a:graphic>
          </wp:inline>
        </w:drawing>
      </w:r>
    </w:p>
    <w:p w:rsidR="009634DF" w:rsidRDefault="00BF0C5C" w:rsidP="00CC1AFA">
      <w:pPr>
        <w:pStyle w:val="Caption"/>
      </w:pPr>
      <w:r>
        <w:t xml:space="preserve">Table </w:t>
      </w:r>
      <w:r>
        <w:fldChar w:fldCharType="begin"/>
      </w:r>
      <w:r>
        <w:instrText xml:space="preserve"> SEQ Table \* ARABIC </w:instrText>
      </w:r>
      <w:r>
        <w:fldChar w:fldCharType="separate"/>
      </w:r>
      <w:r w:rsidR="006C308E">
        <w:rPr>
          <w:noProof/>
        </w:rPr>
        <w:t>1</w:t>
      </w:r>
      <w:r>
        <w:fldChar w:fldCharType="end"/>
      </w:r>
      <w:r>
        <w:tab/>
      </w:r>
      <w:r w:rsidR="009634DF" w:rsidRPr="00CC1AFA">
        <w:t>Some recently reported LNA noise figures</w:t>
      </w:r>
      <w:r w:rsidR="00D87521">
        <w:t xml:space="preserve"> where data is</w:t>
      </w:r>
      <w:r w:rsidR="00D87521" w:rsidRPr="00526E31">
        <w:t xml:space="preserve"> taken from IEEEXplore</w:t>
      </w:r>
      <w:r w:rsidR="009634DF" w:rsidRPr="00CC1AFA">
        <w:t>.</w:t>
      </w:r>
    </w:p>
    <w:p w:rsidR="00D87521" w:rsidRPr="00CC1AFA" w:rsidRDefault="004C62D6" w:rsidP="00CC1AFA">
      <w:pPr>
        <w:rPr>
          <w:sz w:val="22"/>
        </w:rPr>
      </w:pPr>
      <w:r w:rsidRPr="00CC1AFA">
        <w:rPr>
          <w:sz w:val="22"/>
        </w:rPr>
        <w:t>The data in table 1 is also represented in figure 3 indicating the trend on how LNA noise figure is increasing for increased frequency.</w:t>
      </w:r>
    </w:p>
    <w:p w:rsidR="00D87521" w:rsidRPr="00526E31" w:rsidRDefault="00D87521" w:rsidP="00CC1AFA">
      <w:pPr>
        <w:widowControl w:val="0"/>
        <w:spacing w:after="240"/>
        <w:jc w:val="center"/>
        <w:rPr>
          <w:rFonts w:cs="Arial"/>
          <w:sz w:val="22"/>
          <w:szCs w:val="22"/>
        </w:rPr>
      </w:pPr>
      <w:r w:rsidRPr="00526E31">
        <w:rPr>
          <w:rFonts w:cs="Arial"/>
          <w:noProof/>
          <w:sz w:val="22"/>
          <w:szCs w:val="22"/>
          <w:lang w:val="sv-SE" w:eastAsia="sv-SE"/>
        </w:rPr>
        <w:drawing>
          <wp:inline distT="0" distB="0" distL="0" distR="0" wp14:anchorId="023152FB" wp14:editId="39490CCC">
            <wp:extent cx="3509010" cy="299275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09010" cy="2992755"/>
                    </a:xfrm>
                    <a:prstGeom prst="rect">
                      <a:avLst/>
                    </a:prstGeom>
                    <a:noFill/>
                    <a:ln>
                      <a:noFill/>
                    </a:ln>
                  </pic:spPr>
                </pic:pic>
              </a:graphicData>
            </a:graphic>
          </wp:inline>
        </w:drawing>
      </w:r>
    </w:p>
    <w:p w:rsidR="00D87521" w:rsidRPr="00526E31" w:rsidRDefault="00D87521" w:rsidP="00CC1AFA">
      <w:pPr>
        <w:pStyle w:val="Caption"/>
      </w:pPr>
      <w:r>
        <w:t xml:space="preserve">Figure </w:t>
      </w:r>
      <w:r>
        <w:fldChar w:fldCharType="begin"/>
      </w:r>
      <w:r>
        <w:instrText xml:space="preserve"> SEQ Figure \* ARABIC </w:instrText>
      </w:r>
      <w:r>
        <w:fldChar w:fldCharType="separate"/>
      </w:r>
      <w:r>
        <w:rPr>
          <w:noProof/>
        </w:rPr>
        <w:t>3</w:t>
      </w:r>
      <w:r>
        <w:fldChar w:fldCharType="end"/>
      </w:r>
      <w:r>
        <w:tab/>
      </w:r>
      <w:r w:rsidRPr="00526E31">
        <w:t>Plot of some repor</w:t>
      </w:r>
      <w:r>
        <w:t>ted LNA minimum noise figures</w:t>
      </w:r>
      <w:r w:rsidRPr="00526E31">
        <w:t xml:space="preserve">. </w:t>
      </w:r>
    </w:p>
    <w:p w:rsidR="00D87521" w:rsidRPr="00CC1AFA" w:rsidRDefault="00D87521" w:rsidP="00CC1AFA"/>
    <w:p w:rsidR="009634DF" w:rsidRPr="00CC1AFA" w:rsidRDefault="009634DF" w:rsidP="00CC1AFA">
      <w:pPr>
        <w:widowControl w:val="0"/>
        <w:spacing w:after="240"/>
        <w:rPr>
          <w:rFonts w:cs="Arial"/>
          <w:sz w:val="22"/>
          <w:szCs w:val="22"/>
        </w:rPr>
      </w:pPr>
      <w:r w:rsidRPr="00CC1AFA">
        <w:rPr>
          <w:rFonts w:cs="Arial"/>
          <w:sz w:val="22"/>
          <w:szCs w:val="22"/>
        </w:rPr>
        <w:t xml:space="preserve">A single LNA can be laid out in a quite </w:t>
      </w:r>
      <w:r w:rsidR="00AD47C7">
        <w:rPr>
          <w:rFonts w:cs="Arial"/>
          <w:sz w:val="22"/>
          <w:szCs w:val="22"/>
        </w:rPr>
        <w:t>efficient</w:t>
      </w:r>
      <w:r w:rsidR="00AD47C7" w:rsidRPr="00CC1AFA">
        <w:rPr>
          <w:rFonts w:cs="Arial"/>
          <w:sz w:val="22"/>
          <w:szCs w:val="22"/>
        </w:rPr>
        <w:t xml:space="preserve"> </w:t>
      </w:r>
      <w:r w:rsidRPr="00CC1AFA">
        <w:rPr>
          <w:rFonts w:cs="Arial"/>
          <w:sz w:val="22"/>
          <w:szCs w:val="22"/>
        </w:rPr>
        <w:t xml:space="preserve">way. When building mm-wave </w:t>
      </w:r>
      <w:r w:rsidR="00344DA6">
        <w:rPr>
          <w:rFonts w:cs="Arial"/>
          <w:sz w:val="22"/>
          <w:szCs w:val="22"/>
        </w:rPr>
        <w:t xml:space="preserve">advanced </w:t>
      </w:r>
      <w:r w:rsidRPr="00CC1AFA">
        <w:rPr>
          <w:rFonts w:cs="Arial"/>
          <w:sz w:val="22"/>
          <w:szCs w:val="22"/>
        </w:rPr>
        <w:t xml:space="preserve">multi-antenna systems, several receive and transmit chains have to be implemented on the same chip for space reasons. The added layout complexity incurs additional routing losses on chip. For co-planar waveguides (CPW), 1.1dB/mm typical line loss has been reported for a 45nm SOI technology at 95GHz. The CPW loss below some 130GHz is dominated by conductor losses and </w:t>
      </w:r>
      <m:oMath>
        <m:r>
          <w:rPr>
            <w:rFonts w:ascii="Cambria Math" w:hAnsi="Cambria Math" w:cs="Arial"/>
            <w:sz w:val="22"/>
            <w:szCs w:val="22"/>
          </w:rPr>
          <m:t>∝</m:t>
        </m:r>
        <m:rad>
          <m:radPr>
            <m:degHide m:val="1"/>
            <m:ctrlPr>
              <w:rPr>
                <w:rFonts w:ascii="Cambria Math" w:hAnsi="Cambria Math" w:cs="Arial"/>
                <w:i/>
                <w:sz w:val="22"/>
                <w:szCs w:val="22"/>
              </w:rPr>
            </m:ctrlPr>
          </m:radPr>
          <m:deg/>
          <m:e>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c</m:t>
                </m:r>
              </m:sub>
            </m:sSub>
          </m:e>
        </m:rad>
      </m:oMath>
      <w:r w:rsidRPr="00CC1AFA">
        <w:rPr>
          <w:rFonts w:cs="Arial"/>
          <w:sz w:val="22"/>
          <w:szCs w:val="22"/>
        </w:rPr>
        <w:t>. By assuming a 1dB/mm loss at 95GHz we can scale it to other frequencies (assuming the same metal layer thickness).</w:t>
      </w:r>
    </w:p>
    <w:p w:rsidR="009634DF" w:rsidRDefault="009634DF" w:rsidP="00CC1AFA">
      <w:pPr>
        <w:widowControl w:val="0"/>
        <w:spacing w:after="240"/>
        <w:jc w:val="center"/>
        <w:rPr>
          <w:rFonts w:cs="Arial"/>
          <w:sz w:val="22"/>
          <w:szCs w:val="22"/>
        </w:rPr>
      </w:pPr>
      <w:r w:rsidRPr="00CC1AFA">
        <w:rPr>
          <w:rFonts w:cs="Arial"/>
          <w:noProof/>
          <w:sz w:val="22"/>
          <w:szCs w:val="22"/>
          <w:lang w:val="sv-SE" w:eastAsia="sv-SE"/>
        </w:rPr>
        <w:lastRenderedPageBreak/>
        <w:drawing>
          <wp:inline distT="0" distB="0" distL="0" distR="0" wp14:anchorId="427CCEFF" wp14:editId="491DD1CC">
            <wp:extent cx="2260600" cy="622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60600" cy="622300"/>
                    </a:xfrm>
                    <a:prstGeom prst="rect">
                      <a:avLst/>
                    </a:prstGeom>
                    <a:noFill/>
                    <a:ln>
                      <a:noFill/>
                    </a:ln>
                  </pic:spPr>
                </pic:pic>
              </a:graphicData>
            </a:graphic>
          </wp:inline>
        </w:drawing>
      </w:r>
    </w:p>
    <w:p w:rsidR="006C308E" w:rsidRPr="00CC1AFA" w:rsidRDefault="006C308E" w:rsidP="006C308E">
      <w:pPr>
        <w:pStyle w:val="Caption"/>
        <w:rPr>
          <w:rFonts w:cs="Arial"/>
          <w:sz w:val="22"/>
          <w:szCs w:val="22"/>
        </w:rPr>
      </w:pPr>
      <w:r>
        <w:t xml:space="preserve">Table </w:t>
      </w:r>
      <w:r>
        <w:fldChar w:fldCharType="begin"/>
      </w:r>
      <w:r>
        <w:instrText xml:space="preserve"> SEQ Table \* ARABIC </w:instrText>
      </w:r>
      <w:r>
        <w:fldChar w:fldCharType="separate"/>
      </w:r>
      <w:r>
        <w:rPr>
          <w:noProof/>
        </w:rPr>
        <w:t>2</w:t>
      </w:r>
      <w:r>
        <w:fldChar w:fldCharType="end"/>
      </w:r>
      <w:r>
        <w:tab/>
        <w:t>Insertion loss for various frequencies</w:t>
      </w:r>
    </w:p>
    <w:p w:rsidR="009634DF" w:rsidRPr="00CC1AFA" w:rsidRDefault="009634DF" w:rsidP="00CC1AFA">
      <w:pPr>
        <w:widowControl w:val="0"/>
        <w:spacing w:after="240"/>
        <w:rPr>
          <w:rFonts w:cs="Arial"/>
          <w:sz w:val="22"/>
          <w:szCs w:val="22"/>
        </w:rPr>
      </w:pPr>
      <w:r w:rsidRPr="00CC1AFA">
        <w:rPr>
          <w:rFonts w:cs="Arial"/>
          <w:sz w:val="22"/>
          <w:szCs w:val="22"/>
        </w:rPr>
        <w:t xml:space="preserve">When routing on a module substrate, i.e. outside the </w:t>
      </w:r>
      <w:r w:rsidR="00935D48">
        <w:rPr>
          <w:rFonts w:cs="Arial"/>
          <w:sz w:val="22"/>
          <w:szCs w:val="22"/>
        </w:rPr>
        <w:t>chip</w:t>
      </w:r>
      <w:r w:rsidR="007E7996">
        <w:rPr>
          <w:rFonts w:cs="Arial"/>
          <w:sz w:val="22"/>
          <w:szCs w:val="22"/>
        </w:rPr>
        <w:t>set</w:t>
      </w:r>
      <w:r w:rsidRPr="00CC1AFA">
        <w:rPr>
          <w:rFonts w:cs="Arial"/>
          <w:sz w:val="22"/>
          <w:szCs w:val="22"/>
        </w:rPr>
        <w:t xml:space="preserve">, we can expect ten times lower loss. For example at 30GHz we can thus expect a loss of 0.56dB per 10mm. </w:t>
      </w:r>
    </w:p>
    <w:p w:rsidR="009634DF" w:rsidRPr="00CC1AFA" w:rsidRDefault="00344DA6" w:rsidP="00CC1AFA">
      <w:pPr>
        <w:widowControl w:val="0"/>
        <w:spacing w:after="240"/>
        <w:rPr>
          <w:rFonts w:cs="Arial"/>
          <w:sz w:val="22"/>
          <w:szCs w:val="22"/>
        </w:rPr>
      </w:pPr>
      <w:r>
        <w:rPr>
          <w:rFonts w:cs="Arial"/>
          <w:sz w:val="22"/>
          <w:szCs w:val="22"/>
        </w:rPr>
        <w:t xml:space="preserve">In addition, </w:t>
      </w:r>
      <w:r w:rsidR="003D69A8">
        <w:rPr>
          <w:rFonts w:cs="Arial"/>
          <w:sz w:val="22"/>
          <w:szCs w:val="22"/>
        </w:rPr>
        <w:t xml:space="preserve">assuming </w:t>
      </w:r>
      <w:r w:rsidR="0089088A">
        <w:rPr>
          <w:rFonts w:cs="Arial"/>
          <w:sz w:val="22"/>
          <w:szCs w:val="22"/>
        </w:rPr>
        <w:t xml:space="preserve">unpaired spectrum and </w:t>
      </w:r>
      <w:r w:rsidR="009634DF" w:rsidRPr="00CC1AFA">
        <w:rPr>
          <w:rFonts w:cs="Arial"/>
          <w:sz w:val="22"/>
          <w:szCs w:val="22"/>
        </w:rPr>
        <w:t>time-division duplex for the mm-wave bands</w:t>
      </w:r>
      <w:r w:rsidR="003D69A8">
        <w:rPr>
          <w:rFonts w:cs="Arial"/>
          <w:sz w:val="22"/>
          <w:szCs w:val="22"/>
        </w:rPr>
        <w:t xml:space="preserve">, there is a </w:t>
      </w:r>
      <w:r w:rsidR="009634DF" w:rsidRPr="00CC1AFA">
        <w:rPr>
          <w:rFonts w:cs="Arial"/>
          <w:sz w:val="22"/>
          <w:szCs w:val="22"/>
        </w:rPr>
        <w:t xml:space="preserve">need </w:t>
      </w:r>
      <w:r w:rsidR="00BE23B1">
        <w:rPr>
          <w:rFonts w:cs="Arial"/>
          <w:sz w:val="22"/>
          <w:szCs w:val="22"/>
        </w:rPr>
        <w:t>for a</w:t>
      </w:r>
      <w:r w:rsidR="00577B46">
        <w:rPr>
          <w:rFonts w:cs="Arial"/>
          <w:sz w:val="22"/>
          <w:szCs w:val="22"/>
        </w:rPr>
        <w:t xml:space="preserve"> </w:t>
      </w:r>
      <w:r w:rsidR="00BE23B1" w:rsidRPr="00BE23B1">
        <w:rPr>
          <w:rFonts w:cs="Arial"/>
          <w:sz w:val="22"/>
          <w:szCs w:val="22"/>
        </w:rPr>
        <w:t>transmit</w:t>
      </w:r>
      <w:r w:rsidR="009634DF" w:rsidRPr="00CC1AFA">
        <w:rPr>
          <w:rFonts w:cs="Arial"/>
          <w:sz w:val="22"/>
          <w:szCs w:val="22"/>
        </w:rPr>
        <w:t xml:space="preserve">/receive (T/R) switch </w:t>
      </w:r>
      <w:r w:rsidR="003D69A8">
        <w:rPr>
          <w:rFonts w:cs="Arial"/>
          <w:sz w:val="22"/>
          <w:szCs w:val="22"/>
        </w:rPr>
        <w:t>a</w:t>
      </w:r>
      <w:r w:rsidR="00AD47C7">
        <w:rPr>
          <w:rFonts w:cs="Arial"/>
          <w:sz w:val="22"/>
          <w:szCs w:val="22"/>
        </w:rPr>
        <w:t xml:space="preserve">nd, consequently, </w:t>
      </w:r>
      <w:r w:rsidR="009634DF" w:rsidRPr="00CC1AFA">
        <w:rPr>
          <w:rFonts w:cs="Arial"/>
          <w:sz w:val="22"/>
          <w:szCs w:val="22"/>
        </w:rPr>
        <w:t>a simple band-pass roofing filter suffice</w:t>
      </w:r>
      <w:r w:rsidR="00AD47C7">
        <w:rPr>
          <w:rFonts w:cs="Arial"/>
          <w:sz w:val="22"/>
          <w:szCs w:val="22"/>
        </w:rPr>
        <w:t>s</w:t>
      </w:r>
      <w:r w:rsidR="009634DF" w:rsidRPr="00CC1AFA">
        <w:rPr>
          <w:rFonts w:cs="Arial"/>
          <w:sz w:val="22"/>
          <w:szCs w:val="22"/>
        </w:rPr>
        <w:t xml:space="preserve"> rather than the more complex duplex filter required for frequency-division duplex. </w:t>
      </w:r>
    </w:p>
    <w:p w:rsidR="009634DF" w:rsidRPr="00CC1AFA" w:rsidRDefault="009634DF" w:rsidP="00CC1AFA">
      <w:pPr>
        <w:widowControl w:val="0"/>
        <w:spacing w:after="240"/>
        <w:rPr>
          <w:rFonts w:cs="Arial"/>
          <w:sz w:val="22"/>
          <w:szCs w:val="22"/>
        </w:rPr>
      </w:pPr>
      <w:r w:rsidRPr="00CC1AFA">
        <w:rPr>
          <w:rFonts w:cs="Arial"/>
          <w:sz w:val="22"/>
          <w:szCs w:val="22"/>
        </w:rPr>
        <w:t>The T/R switch can be implemented on or off chip. For mm-wave applications with modest TX power it is often advantageous with on-chip switching as this saves space and simplifies the module routing. For lower carrier frequencies and/or when the TX power is high a discrete switch may be the best, or only, alternative. Both on-chip silicon and discrete HEMT switches have an insertion loss around 1.4–1.5dB fo</w:t>
      </w:r>
      <w:r w:rsidR="00BE23B1" w:rsidRPr="00D87521">
        <w:rPr>
          <w:rFonts w:cs="Arial"/>
          <w:sz w:val="22"/>
          <w:szCs w:val="22"/>
        </w:rPr>
        <w:t>r the frequency range 50–70 GHz</w:t>
      </w:r>
      <w:r w:rsidRPr="00CC1AFA">
        <w:rPr>
          <w:rFonts w:cs="Arial"/>
          <w:sz w:val="22"/>
          <w:szCs w:val="22"/>
        </w:rPr>
        <w:t xml:space="preserve">. </w:t>
      </w:r>
    </w:p>
    <w:p w:rsidR="007E7996" w:rsidRPr="007E7996" w:rsidRDefault="009634DF" w:rsidP="007E7996">
      <w:pPr>
        <w:pStyle w:val="BodyText"/>
        <w:rPr>
          <w:rFonts w:cs="Arial"/>
          <w:sz w:val="22"/>
          <w:szCs w:val="22"/>
        </w:rPr>
      </w:pPr>
      <w:r w:rsidRPr="007E7996">
        <w:rPr>
          <w:sz w:val="22"/>
          <w:szCs w:val="22"/>
        </w:rPr>
        <w:t xml:space="preserve">Filters can be implemented in several ways but due to size constraints low-order compact filters will be required. In addition to the filter passband minimum insertion loss </w:t>
      </w:r>
      <w:r w:rsidRPr="007E7996">
        <w:rPr>
          <w:i/>
          <w:sz w:val="22"/>
          <w:szCs w:val="22"/>
        </w:rPr>
        <w:t>IL</w:t>
      </w:r>
      <w:r w:rsidRPr="007E7996">
        <w:rPr>
          <w:i/>
          <w:position w:val="-3"/>
          <w:sz w:val="22"/>
          <w:szCs w:val="22"/>
        </w:rPr>
        <w:t>min</w:t>
      </w:r>
      <w:r w:rsidRPr="007E7996">
        <w:rPr>
          <w:position w:val="-3"/>
          <w:sz w:val="22"/>
          <w:szCs w:val="22"/>
        </w:rPr>
        <w:t xml:space="preserve"> </w:t>
      </w:r>
      <w:r w:rsidRPr="007E7996">
        <w:rPr>
          <w:sz w:val="22"/>
          <w:szCs w:val="22"/>
        </w:rPr>
        <w:t>we also have to account for pass band ripple (</w:t>
      </w:r>
      <w:r w:rsidR="0076472B" w:rsidRPr="007E7996">
        <w:rPr>
          <w:sz w:val="22"/>
          <w:szCs w:val="22"/>
        </w:rPr>
        <w:t>~</w:t>
      </w:r>
      <w:r w:rsidRPr="007E7996">
        <w:rPr>
          <w:sz w:val="22"/>
          <w:szCs w:val="22"/>
        </w:rPr>
        <w:t>1dB) and variability (</w:t>
      </w:r>
      <w:r w:rsidR="0076472B" w:rsidRPr="007E7996">
        <w:rPr>
          <w:sz w:val="22"/>
          <w:szCs w:val="22"/>
        </w:rPr>
        <w:t>~</w:t>
      </w:r>
      <w:r w:rsidRPr="007E7996">
        <w:rPr>
          <w:sz w:val="22"/>
          <w:szCs w:val="22"/>
        </w:rPr>
        <w:t>1dB).</w:t>
      </w:r>
      <w:r w:rsidRPr="007E7996">
        <w:rPr>
          <w:rFonts w:cs="Arial"/>
          <w:sz w:val="22"/>
          <w:szCs w:val="22"/>
        </w:rPr>
        <w:t xml:space="preserve"> </w:t>
      </w:r>
    </w:p>
    <w:p w:rsidR="009634DF" w:rsidRDefault="007E7996" w:rsidP="007E7996">
      <w:pPr>
        <w:widowControl w:val="0"/>
        <w:spacing w:after="240"/>
        <w:ind w:firstLine="567"/>
        <w:rPr>
          <w:rFonts w:cs="Arial"/>
          <w:sz w:val="22"/>
          <w:szCs w:val="22"/>
        </w:rPr>
      </w:pPr>
      <w:r>
        <w:rPr>
          <w:rFonts w:cs="Arial"/>
          <w:sz w:val="22"/>
          <w:szCs w:val="22"/>
        </w:rPr>
        <w:t xml:space="preserve">          </w:t>
      </w:r>
      <w:r w:rsidR="00F25E7C">
        <w:rPr>
          <w:rFonts w:cs="Arial"/>
          <w:noProof/>
          <w:sz w:val="22"/>
          <w:szCs w:val="22"/>
          <w:lang w:val="sv-SE" w:eastAsia="sv-SE"/>
        </w:rPr>
        <w:drawing>
          <wp:inline distT="0" distB="0" distL="0" distR="0" wp14:anchorId="18064BB0" wp14:editId="44926AD7">
            <wp:extent cx="4261485" cy="220091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61485" cy="2200910"/>
                    </a:xfrm>
                    <a:prstGeom prst="rect">
                      <a:avLst/>
                    </a:prstGeom>
                    <a:noFill/>
                  </pic:spPr>
                </pic:pic>
              </a:graphicData>
            </a:graphic>
          </wp:inline>
        </w:drawing>
      </w:r>
    </w:p>
    <w:p w:rsidR="0076472B" w:rsidRPr="00CC1AFA" w:rsidRDefault="0076472B" w:rsidP="00CC1AFA">
      <w:pPr>
        <w:pStyle w:val="Caption"/>
        <w:rPr>
          <w:rFonts w:cs="Arial"/>
          <w:sz w:val="22"/>
          <w:szCs w:val="22"/>
        </w:rPr>
      </w:pPr>
      <w:r>
        <w:t xml:space="preserve">Table </w:t>
      </w:r>
      <w:r>
        <w:fldChar w:fldCharType="begin"/>
      </w:r>
      <w:r>
        <w:instrText xml:space="preserve"> SEQ Table \* ARABIC </w:instrText>
      </w:r>
      <w:r>
        <w:fldChar w:fldCharType="separate"/>
      </w:r>
      <w:r w:rsidR="006C308E">
        <w:rPr>
          <w:noProof/>
        </w:rPr>
        <w:t>3</w:t>
      </w:r>
      <w:r>
        <w:fldChar w:fldCharType="end"/>
      </w:r>
      <w:r>
        <w:tab/>
      </w:r>
      <w:r w:rsidR="006C308E">
        <w:t>D</w:t>
      </w:r>
      <w:r>
        <w:t>ata from</w:t>
      </w:r>
      <w:r w:rsidRPr="00526E31">
        <w:t xml:space="preserve"> some repor</w:t>
      </w:r>
      <w:r>
        <w:t>ted mm-wave filters</w:t>
      </w:r>
    </w:p>
    <w:p w:rsidR="009634DF" w:rsidRPr="00CC1AFA" w:rsidRDefault="0076472B" w:rsidP="00CC1AFA">
      <w:pPr>
        <w:widowControl w:val="0"/>
        <w:spacing w:after="240"/>
        <w:rPr>
          <w:rFonts w:cs="Arial"/>
          <w:sz w:val="22"/>
        </w:rPr>
      </w:pPr>
      <w:r w:rsidRPr="00CC1AFA">
        <w:rPr>
          <w:rFonts w:cs="Arial"/>
          <w:sz w:val="22"/>
        </w:rPr>
        <w:t>In addition</w:t>
      </w:r>
      <w:r>
        <w:rPr>
          <w:rFonts w:cs="Arial"/>
          <w:sz w:val="22"/>
        </w:rPr>
        <w:t xml:space="preserve"> to discussion above considering the published data</w:t>
      </w:r>
      <w:r w:rsidRPr="00CC1AFA">
        <w:rPr>
          <w:rFonts w:cs="Arial"/>
          <w:sz w:val="22"/>
        </w:rPr>
        <w:t>, the mm-wave filters were extensively discussed in [1]</w:t>
      </w:r>
      <w:r>
        <w:rPr>
          <w:rFonts w:cs="Arial"/>
          <w:sz w:val="22"/>
        </w:rPr>
        <w:t>.</w:t>
      </w:r>
    </w:p>
    <w:p w:rsidR="009634DF" w:rsidRDefault="009634DF" w:rsidP="00CC1AFA">
      <w:pPr>
        <w:widowControl w:val="0"/>
        <w:spacing w:after="240"/>
        <w:rPr>
          <w:rFonts w:cs="Arial"/>
          <w:sz w:val="22"/>
          <w:szCs w:val="22"/>
        </w:rPr>
      </w:pPr>
      <w:r w:rsidRPr="00CC1AFA">
        <w:rPr>
          <w:rFonts w:cs="Arial"/>
          <w:sz w:val="22"/>
          <w:szCs w:val="22"/>
        </w:rPr>
        <w:t>With the above assumptions</w:t>
      </w:r>
      <w:r w:rsidR="0076472B">
        <w:rPr>
          <w:rFonts w:cs="Arial"/>
          <w:sz w:val="22"/>
          <w:szCs w:val="22"/>
        </w:rPr>
        <w:t xml:space="preserve">, the following </w:t>
      </w:r>
      <w:r w:rsidR="004501CA">
        <w:rPr>
          <w:rFonts w:cs="Arial"/>
          <w:sz w:val="22"/>
          <w:szCs w:val="22"/>
        </w:rPr>
        <w:t xml:space="preserve">expected </w:t>
      </w:r>
      <w:r w:rsidR="0076472B">
        <w:rPr>
          <w:rFonts w:cs="Arial"/>
          <w:sz w:val="22"/>
          <w:szCs w:val="22"/>
        </w:rPr>
        <w:t xml:space="preserve">typical </w:t>
      </w:r>
      <w:r w:rsidR="004501CA">
        <w:rPr>
          <w:rFonts w:cs="Arial"/>
          <w:sz w:val="22"/>
          <w:szCs w:val="22"/>
        </w:rPr>
        <w:t>“</w:t>
      </w:r>
      <w:r w:rsidR="0076472B">
        <w:rPr>
          <w:rFonts w:cs="Arial"/>
          <w:sz w:val="22"/>
          <w:szCs w:val="22"/>
        </w:rPr>
        <w:t>total noise figure” for the example frequency ranges can be concluded:</w:t>
      </w:r>
    </w:p>
    <w:p w:rsidR="00CC1AFA" w:rsidRDefault="006C308E" w:rsidP="00CC1AFA">
      <w:pPr>
        <w:widowControl w:val="0"/>
        <w:spacing w:after="240"/>
        <w:rPr>
          <w:rFonts w:cs="Arial"/>
          <w:sz w:val="22"/>
          <w:szCs w:val="22"/>
        </w:rPr>
      </w:pPr>
      <w:r>
        <w:rPr>
          <w:rFonts w:cs="Arial"/>
          <w:sz w:val="22"/>
          <w:szCs w:val="22"/>
        </w:rPr>
        <w:t xml:space="preserve">                                      </w:t>
      </w:r>
      <w:r w:rsidR="00CC1AFA">
        <w:rPr>
          <w:rFonts w:cs="Arial"/>
          <w:noProof/>
          <w:sz w:val="22"/>
          <w:szCs w:val="22"/>
          <w:lang w:val="sv-SE" w:eastAsia="sv-SE"/>
        </w:rPr>
        <w:drawing>
          <wp:inline distT="0" distB="0" distL="0" distR="0" wp14:anchorId="40199405" wp14:editId="30505C75">
            <wp:extent cx="3062706" cy="527538"/>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19233" cy="537274"/>
                    </a:xfrm>
                    <a:prstGeom prst="rect">
                      <a:avLst/>
                    </a:prstGeom>
                    <a:noFill/>
                  </pic:spPr>
                </pic:pic>
              </a:graphicData>
            </a:graphic>
          </wp:inline>
        </w:drawing>
      </w:r>
    </w:p>
    <w:p w:rsidR="009634DF" w:rsidRPr="00CC1AFA" w:rsidRDefault="006C308E" w:rsidP="007E7996">
      <w:pPr>
        <w:pStyle w:val="Caption"/>
        <w:rPr>
          <w:rFonts w:cs="Arial"/>
          <w:sz w:val="22"/>
          <w:szCs w:val="22"/>
        </w:rPr>
      </w:pPr>
      <w:r>
        <w:t xml:space="preserve">Table </w:t>
      </w:r>
      <w:r>
        <w:fldChar w:fldCharType="begin"/>
      </w:r>
      <w:r>
        <w:instrText xml:space="preserve"> SEQ Table \* ARABIC </w:instrText>
      </w:r>
      <w:r>
        <w:fldChar w:fldCharType="separate"/>
      </w:r>
      <w:r>
        <w:rPr>
          <w:noProof/>
        </w:rPr>
        <w:t>4</w:t>
      </w:r>
      <w:r>
        <w:fldChar w:fldCharType="end"/>
      </w:r>
      <w:r>
        <w:tab/>
        <w:t>Typical total noise figure</w:t>
      </w:r>
    </w:p>
    <w:p w:rsidR="009634DF" w:rsidRPr="00CC1AFA" w:rsidRDefault="009634DF" w:rsidP="00CC1AFA">
      <w:pPr>
        <w:widowControl w:val="0"/>
        <w:spacing w:after="240"/>
        <w:rPr>
          <w:rFonts w:cs="Arial"/>
          <w:sz w:val="22"/>
          <w:szCs w:val="22"/>
        </w:rPr>
      </w:pPr>
      <w:r w:rsidRPr="00CC1AFA">
        <w:rPr>
          <w:rFonts w:cs="Arial"/>
          <w:sz w:val="22"/>
          <w:szCs w:val="22"/>
        </w:rPr>
        <w:t xml:space="preserve">No special allocation has been made for ESD protection </w:t>
      </w:r>
      <w:r w:rsidR="00CC1AFA">
        <w:rPr>
          <w:rFonts w:cs="Arial"/>
          <w:sz w:val="22"/>
          <w:szCs w:val="22"/>
        </w:rPr>
        <w:t>which</w:t>
      </w:r>
      <w:r w:rsidRPr="00CC1AFA">
        <w:rPr>
          <w:rFonts w:cs="Arial"/>
          <w:sz w:val="22"/>
          <w:szCs w:val="22"/>
        </w:rPr>
        <w:t xml:space="preserve"> is supposed to be distributed between insertion losses and the LNA noise figure. Note also that the same noise factor contribution for ADC etc. across all frequencies (i.e. (</w:t>
      </w:r>
      <w:r w:rsidRPr="00CC1AFA">
        <w:rPr>
          <w:rFonts w:cs="Arial"/>
          <w:i/>
          <w:sz w:val="22"/>
          <w:szCs w:val="22"/>
        </w:rPr>
        <w:t>F</w:t>
      </w:r>
      <w:r w:rsidRPr="00CC1AFA">
        <w:rPr>
          <w:rFonts w:cs="Arial"/>
          <w:i/>
          <w:position w:val="-3"/>
          <w:sz w:val="22"/>
          <w:szCs w:val="22"/>
        </w:rPr>
        <w:t>ADC</w:t>
      </w:r>
      <w:r w:rsidRPr="00CC1AFA">
        <w:rPr>
          <w:rFonts w:cs="Arial"/>
          <w:position w:val="-3"/>
          <w:sz w:val="22"/>
          <w:szCs w:val="22"/>
        </w:rPr>
        <w:t xml:space="preserve"> </w:t>
      </w:r>
      <w:r w:rsidRPr="00CC1AFA">
        <w:rPr>
          <w:rFonts w:cs="Arial"/>
          <w:sz w:val="22"/>
          <w:szCs w:val="22"/>
        </w:rPr>
        <w:t>− 1)/</w:t>
      </w:r>
      <w:r w:rsidRPr="00CC1AFA">
        <w:rPr>
          <w:rFonts w:cs="Arial"/>
          <w:i/>
          <w:sz w:val="22"/>
          <w:szCs w:val="22"/>
        </w:rPr>
        <w:t>G</w:t>
      </w:r>
      <w:r w:rsidRPr="00CC1AFA">
        <w:rPr>
          <w:rFonts w:cs="Arial"/>
          <w:sz w:val="22"/>
          <w:szCs w:val="22"/>
        </w:rPr>
        <w:t xml:space="preserve"> = 1.5), regardless of bandwidth</w:t>
      </w:r>
      <w:r w:rsidR="00CC1AFA">
        <w:rPr>
          <w:rFonts w:cs="Arial"/>
          <w:sz w:val="22"/>
          <w:szCs w:val="22"/>
        </w:rPr>
        <w:t xml:space="preserve"> was assumed</w:t>
      </w:r>
      <w:r w:rsidRPr="00CC1AFA">
        <w:rPr>
          <w:rFonts w:cs="Arial"/>
          <w:sz w:val="22"/>
          <w:szCs w:val="22"/>
        </w:rPr>
        <w:t xml:space="preserve">. </w:t>
      </w:r>
    </w:p>
    <w:p w:rsidR="009634DF" w:rsidRDefault="006C308E" w:rsidP="00CC1AFA">
      <w:pPr>
        <w:widowControl w:val="0"/>
        <w:spacing w:after="240"/>
        <w:rPr>
          <w:rFonts w:cs="Arial"/>
          <w:sz w:val="22"/>
          <w:szCs w:val="22"/>
        </w:rPr>
      </w:pPr>
      <w:r>
        <w:rPr>
          <w:rFonts w:cs="Arial"/>
          <w:sz w:val="22"/>
          <w:szCs w:val="22"/>
        </w:rPr>
        <w:lastRenderedPageBreak/>
        <w:t>As</w:t>
      </w:r>
      <w:r w:rsidR="00CC1AFA">
        <w:rPr>
          <w:rFonts w:cs="Arial"/>
          <w:sz w:val="22"/>
          <w:szCs w:val="22"/>
        </w:rPr>
        <w:t xml:space="preserve"> stated earlier, n</w:t>
      </w:r>
      <w:r w:rsidR="009634DF" w:rsidRPr="00CC1AFA">
        <w:rPr>
          <w:rFonts w:cs="Arial"/>
          <w:sz w:val="22"/>
          <w:szCs w:val="22"/>
        </w:rPr>
        <w:t xml:space="preserve">o distinction has been made between base stations and user equipment. One can anticipate that the same technology will be used for both types and differentiation is mainly via the number of antennas and the transmit power per branch. </w:t>
      </w:r>
    </w:p>
    <w:p w:rsidR="00E662D6" w:rsidRPr="004501CA" w:rsidRDefault="006C308E" w:rsidP="006C308E">
      <w:pPr>
        <w:widowControl w:val="0"/>
        <w:spacing w:after="240"/>
        <w:rPr>
          <w:rFonts w:cs="Arial"/>
        </w:rPr>
      </w:pPr>
      <w:r>
        <w:rPr>
          <w:rFonts w:cs="Arial"/>
          <w:sz w:val="22"/>
          <w:szCs w:val="22"/>
        </w:rPr>
        <w:t>Based on the analysis in this paper, we would propose typical total noise figure values both for BS and UE for the ITU-R related work. Note that for specification purposes, additional considerations regarding the complex dependencies and trade-offs between noise figure, bandwidth as well as linearity need to be done which will be further elaborated in the coming meeting.</w:t>
      </w:r>
    </w:p>
    <w:p w:rsidR="00E662D6" w:rsidRPr="006C308E" w:rsidRDefault="00E662D6" w:rsidP="00E662D6">
      <w:pPr>
        <w:rPr>
          <w:rFonts w:cs="Arial"/>
          <w:b/>
          <w:sz w:val="22"/>
        </w:rPr>
      </w:pPr>
      <w:r w:rsidRPr="006C308E">
        <w:rPr>
          <w:rFonts w:cs="Arial"/>
          <w:b/>
          <w:sz w:val="22"/>
        </w:rPr>
        <w:t xml:space="preserve">Proposal </w:t>
      </w:r>
      <w:r w:rsidR="00CC1AFA" w:rsidRPr="006C308E">
        <w:rPr>
          <w:rFonts w:cs="Arial"/>
          <w:b/>
          <w:sz w:val="22"/>
        </w:rPr>
        <w:t>1</w:t>
      </w:r>
      <w:r w:rsidRPr="006C308E">
        <w:rPr>
          <w:rFonts w:cs="Arial"/>
          <w:b/>
          <w:sz w:val="22"/>
        </w:rPr>
        <w:t xml:space="preserve">: The typical BS noise figure for 30 GHz should be set to </w:t>
      </w:r>
      <w:r w:rsidR="006C308E">
        <w:rPr>
          <w:rFonts w:cs="Arial"/>
          <w:b/>
          <w:sz w:val="22"/>
        </w:rPr>
        <w:t>9</w:t>
      </w:r>
      <w:r w:rsidRPr="006C308E">
        <w:rPr>
          <w:rFonts w:cs="Arial"/>
          <w:b/>
          <w:sz w:val="22"/>
        </w:rPr>
        <w:t xml:space="preserve"> </w:t>
      </w:r>
      <w:proofErr w:type="spellStart"/>
      <w:r w:rsidRPr="006C308E">
        <w:rPr>
          <w:rFonts w:cs="Arial"/>
          <w:b/>
          <w:sz w:val="22"/>
        </w:rPr>
        <w:t>dB.</w:t>
      </w:r>
      <w:proofErr w:type="spellEnd"/>
    </w:p>
    <w:p w:rsidR="003F4423" w:rsidRPr="006C308E" w:rsidRDefault="00E662D6" w:rsidP="003F4423">
      <w:pPr>
        <w:rPr>
          <w:rFonts w:cs="Arial"/>
          <w:color w:val="FF0000"/>
          <w:sz w:val="36"/>
        </w:rPr>
      </w:pPr>
      <w:r w:rsidRPr="006C308E">
        <w:rPr>
          <w:rFonts w:cs="Arial"/>
          <w:b/>
          <w:sz w:val="22"/>
        </w:rPr>
        <w:t xml:space="preserve">Proposal </w:t>
      </w:r>
      <w:r w:rsidR="00CC1AFA" w:rsidRPr="006C308E">
        <w:rPr>
          <w:rFonts w:cs="Arial"/>
          <w:b/>
          <w:sz w:val="22"/>
        </w:rPr>
        <w:t>2</w:t>
      </w:r>
      <w:r w:rsidRPr="006C308E">
        <w:rPr>
          <w:rFonts w:cs="Arial"/>
          <w:b/>
          <w:sz w:val="22"/>
        </w:rPr>
        <w:t xml:space="preserve">: The typical UE noise figure for 30 GHz should be set to </w:t>
      </w:r>
      <w:r w:rsidR="006C308E">
        <w:rPr>
          <w:rFonts w:cs="Arial"/>
          <w:b/>
          <w:sz w:val="22"/>
        </w:rPr>
        <w:t>9</w:t>
      </w:r>
      <w:r w:rsidRPr="006C308E">
        <w:rPr>
          <w:rFonts w:cs="Arial"/>
          <w:b/>
          <w:sz w:val="22"/>
        </w:rPr>
        <w:t xml:space="preserve"> </w:t>
      </w:r>
      <w:proofErr w:type="spellStart"/>
      <w:r w:rsidRPr="006C308E">
        <w:rPr>
          <w:rFonts w:cs="Arial"/>
          <w:b/>
          <w:sz w:val="22"/>
        </w:rPr>
        <w:t>dB.</w:t>
      </w:r>
      <w:proofErr w:type="spellEnd"/>
    </w:p>
    <w:p w:rsidR="00E662D6" w:rsidRPr="006C308E" w:rsidRDefault="00E662D6" w:rsidP="00E662D6">
      <w:pPr>
        <w:rPr>
          <w:rFonts w:cs="Arial"/>
          <w:b/>
          <w:sz w:val="22"/>
        </w:rPr>
      </w:pPr>
      <w:r w:rsidRPr="006C308E">
        <w:rPr>
          <w:rFonts w:cs="Arial"/>
          <w:b/>
          <w:sz w:val="22"/>
        </w:rPr>
        <w:t>Proposal</w:t>
      </w:r>
      <w:r w:rsidR="003F4423" w:rsidRPr="006C308E">
        <w:rPr>
          <w:rFonts w:cs="Arial"/>
          <w:b/>
          <w:sz w:val="22"/>
        </w:rPr>
        <w:t xml:space="preserve"> </w:t>
      </w:r>
      <w:r w:rsidR="00CC1AFA" w:rsidRPr="006C308E">
        <w:rPr>
          <w:rFonts w:cs="Arial"/>
          <w:b/>
          <w:sz w:val="22"/>
        </w:rPr>
        <w:t>3</w:t>
      </w:r>
      <w:r w:rsidRPr="006C308E">
        <w:rPr>
          <w:rFonts w:cs="Arial"/>
          <w:b/>
          <w:sz w:val="22"/>
        </w:rPr>
        <w:t xml:space="preserve">: The typical BS noise figure for 45 GHz should be set to </w:t>
      </w:r>
      <w:r w:rsidR="006C308E">
        <w:rPr>
          <w:rFonts w:cs="Arial"/>
          <w:b/>
          <w:sz w:val="22"/>
        </w:rPr>
        <w:t>11</w:t>
      </w:r>
      <w:r w:rsidRPr="006C308E">
        <w:rPr>
          <w:rFonts w:cs="Arial"/>
          <w:b/>
          <w:sz w:val="22"/>
        </w:rPr>
        <w:t xml:space="preserve"> </w:t>
      </w:r>
      <w:proofErr w:type="spellStart"/>
      <w:r w:rsidRPr="006C308E">
        <w:rPr>
          <w:rFonts w:cs="Arial"/>
          <w:b/>
          <w:sz w:val="22"/>
        </w:rPr>
        <w:t>dB.</w:t>
      </w:r>
      <w:proofErr w:type="spellEnd"/>
    </w:p>
    <w:p w:rsidR="00E662D6" w:rsidRPr="006C308E" w:rsidRDefault="00E662D6" w:rsidP="00E662D6">
      <w:pPr>
        <w:rPr>
          <w:rFonts w:cs="Arial"/>
          <w:b/>
          <w:sz w:val="22"/>
        </w:rPr>
      </w:pPr>
      <w:r w:rsidRPr="006C308E">
        <w:rPr>
          <w:rFonts w:cs="Arial"/>
          <w:b/>
          <w:sz w:val="22"/>
        </w:rPr>
        <w:t>Proposal</w:t>
      </w:r>
      <w:r w:rsidR="003F4423" w:rsidRPr="006C308E">
        <w:rPr>
          <w:rFonts w:cs="Arial"/>
          <w:b/>
          <w:sz w:val="22"/>
        </w:rPr>
        <w:t xml:space="preserve"> </w:t>
      </w:r>
      <w:r w:rsidR="00CC1AFA" w:rsidRPr="006C308E">
        <w:rPr>
          <w:rFonts w:cs="Arial"/>
          <w:b/>
          <w:sz w:val="22"/>
        </w:rPr>
        <w:t>4</w:t>
      </w:r>
      <w:r w:rsidRPr="006C308E">
        <w:rPr>
          <w:rFonts w:cs="Arial"/>
          <w:b/>
          <w:sz w:val="22"/>
        </w:rPr>
        <w:t xml:space="preserve">: The typical </w:t>
      </w:r>
      <w:r w:rsidR="006C308E">
        <w:rPr>
          <w:rFonts w:cs="Arial"/>
          <w:b/>
          <w:sz w:val="22"/>
        </w:rPr>
        <w:t>UE</w:t>
      </w:r>
      <w:r w:rsidRPr="006C308E">
        <w:rPr>
          <w:rFonts w:cs="Arial"/>
          <w:b/>
          <w:sz w:val="22"/>
        </w:rPr>
        <w:t xml:space="preserve"> noise figure for 45 GHz should be set to </w:t>
      </w:r>
      <w:r w:rsidR="006C308E">
        <w:rPr>
          <w:rFonts w:cs="Arial"/>
          <w:b/>
          <w:sz w:val="22"/>
        </w:rPr>
        <w:t>11</w:t>
      </w:r>
      <w:r w:rsidRPr="006C308E">
        <w:rPr>
          <w:rFonts w:cs="Arial"/>
          <w:b/>
          <w:sz w:val="22"/>
        </w:rPr>
        <w:t xml:space="preserve"> </w:t>
      </w:r>
      <w:proofErr w:type="spellStart"/>
      <w:r w:rsidRPr="006C308E">
        <w:rPr>
          <w:rFonts w:cs="Arial"/>
          <w:b/>
          <w:sz w:val="22"/>
        </w:rPr>
        <w:t>dB.</w:t>
      </w:r>
      <w:proofErr w:type="spellEnd"/>
    </w:p>
    <w:p w:rsidR="00E662D6" w:rsidRPr="006C308E" w:rsidRDefault="00E662D6" w:rsidP="00E662D6">
      <w:pPr>
        <w:rPr>
          <w:rFonts w:cs="Arial"/>
          <w:b/>
          <w:sz w:val="22"/>
        </w:rPr>
      </w:pPr>
      <w:r w:rsidRPr="006C308E">
        <w:rPr>
          <w:rFonts w:cs="Arial"/>
          <w:b/>
          <w:sz w:val="22"/>
        </w:rPr>
        <w:t>Proposal</w:t>
      </w:r>
      <w:r w:rsidR="003F4423" w:rsidRPr="006C308E">
        <w:rPr>
          <w:rFonts w:cs="Arial"/>
          <w:b/>
          <w:sz w:val="22"/>
        </w:rPr>
        <w:t xml:space="preserve"> </w:t>
      </w:r>
      <w:r w:rsidR="00CC1AFA" w:rsidRPr="006C308E">
        <w:rPr>
          <w:rFonts w:cs="Arial"/>
          <w:b/>
          <w:sz w:val="22"/>
        </w:rPr>
        <w:t>5</w:t>
      </w:r>
      <w:r w:rsidRPr="006C308E">
        <w:rPr>
          <w:rFonts w:cs="Arial"/>
          <w:b/>
          <w:sz w:val="22"/>
        </w:rPr>
        <w:t xml:space="preserve">: The typical BS noise figure for 70 GHz should be set to </w:t>
      </w:r>
      <w:r w:rsidR="006C308E">
        <w:rPr>
          <w:rFonts w:cs="Arial"/>
          <w:b/>
          <w:sz w:val="22"/>
        </w:rPr>
        <w:t>13</w:t>
      </w:r>
      <w:r w:rsidRPr="006C308E">
        <w:rPr>
          <w:rFonts w:cs="Arial"/>
          <w:b/>
          <w:sz w:val="22"/>
        </w:rPr>
        <w:t xml:space="preserve"> </w:t>
      </w:r>
      <w:proofErr w:type="spellStart"/>
      <w:r w:rsidRPr="006C308E">
        <w:rPr>
          <w:rFonts w:cs="Arial"/>
          <w:b/>
          <w:sz w:val="22"/>
        </w:rPr>
        <w:t>dB.</w:t>
      </w:r>
      <w:proofErr w:type="spellEnd"/>
    </w:p>
    <w:p w:rsidR="00E662D6" w:rsidRPr="006C308E" w:rsidRDefault="00E662D6" w:rsidP="00E662D6">
      <w:pPr>
        <w:rPr>
          <w:rFonts w:cs="Arial"/>
          <w:b/>
          <w:sz w:val="22"/>
        </w:rPr>
      </w:pPr>
      <w:r w:rsidRPr="006C308E">
        <w:rPr>
          <w:rFonts w:cs="Arial"/>
          <w:b/>
          <w:sz w:val="22"/>
        </w:rPr>
        <w:t>Proposal</w:t>
      </w:r>
      <w:r w:rsidR="003F4423" w:rsidRPr="006C308E">
        <w:rPr>
          <w:rFonts w:cs="Arial"/>
          <w:b/>
          <w:sz w:val="22"/>
        </w:rPr>
        <w:t xml:space="preserve"> </w:t>
      </w:r>
      <w:r w:rsidR="00CC1AFA" w:rsidRPr="006C308E">
        <w:rPr>
          <w:rFonts w:cs="Arial"/>
          <w:b/>
          <w:sz w:val="22"/>
        </w:rPr>
        <w:t>6</w:t>
      </w:r>
      <w:r w:rsidRPr="006C308E">
        <w:rPr>
          <w:rFonts w:cs="Arial"/>
          <w:b/>
          <w:sz w:val="22"/>
        </w:rPr>
        <w:t xml:space="preserve">: The typical </w:t>
      </w:r>
      <w:r w:rsidR="006C308E">
        <w:rPr>
          <w:rFonts w:cs="Arial"/>
          <w:b/>
          <w:sz w:val="22"/>
        </w:rPr>
        <w:t>UE</w:t>
      </w:r>
      <w:r w:rsidRPr="006C308E">
        <w:rPr>
          <w:rFonts w:cs="Arial"/>
          <w:b/>
          <w:sz w:val="22"/>
        </w:rPr>
        <w:t xml:space="preserve"> noise figure for 70 GHz should be set to </w:t>
      </w:r>
      <w:r w:rsidR="006C308E">
        <w:rPr>
          <w:rFonts w:cs="Arial"/>
          <w:b/>
          <w:sz w:val="22"/>
        </w:rPr>
        <w:t>13</w:t>
      </w:r>
      <w:r w:rsidRPr="006C308E">
        <w:rPr>
          <w:rFonts w:cs="Arial"/>
          <w:b/>
          <w:sz w:val="22"/>
        </w:rPr>
        <w:t xml:space="preserve"> </w:t>
      </w:r>
      <w:proofErr w:type="spellStart"/>
      <w:r w:rsidRPr="006C308E">
        <w:rPr>
          <w:rFonts w:cs="Arial"/>
          <w:b/>
          <w:sz w:val="22"/>
        </w:rPr>
        <w:t>dB.</w:t>
      </w:r>
      <w:proofErr w:type="spellEnd"/>
    </w:p>
    <w:p w:rsidR="00E617AD" w:rsidRPr="00CC1AFA" w:rsidRDefault="001F4736" w:rsidP="000C461F">
      <w:pPr>
        <w:rPr>
          <w:rFonts w:cs="Arial"/>
        </w:rPr>
      </w:pPr>
      <w:r>
        <w:rPr>
          <w:rFonts w:cs="Arial"/>
          <w:sz w:val="22"/>
        </w:rPr>
        <w:t>Thus we propose RAN4 to adopt the values stated in this paper.</w:t>
      </w:r>
    </w:p>
    <w:p w:rsidR="007D54CB" w:rsidRPr="00CC1AFA" w:rsidRDefault="007D54CB" w:rsidP="007574AE">
      <w:pPr>
        <w:rPr>
          <w:rFonts w:eastAsia="Malgun Gothic" w:cs="Arial"/>
          <w:lang w:eastAsia="ko-KR"/>
        </w:rPr>
      </w:pPr>
    </w:p>
    <w:p w:rsidR="00C01F33" w:rsidRPr="00CC1AFA" w:rsidRDefault="00C01F33" w:rsidP="000C461F">
      <w:pPr>
        <w:pStyle w:val="Heading1"/>
        <w:rPr>
          <w:lang w:val="en-US"/>
        </w:rPr>
      </w:pPr>
      <w:r w:rsidRPr="00CC1AFA">
        <w:rPr>
          <w:lang w:val="en-US"/>
        </w:rPr>
        <w:t>Conclusion</w:t>
      </w:r>
    </w:p>
    <w:p w:rsidR="00A4140B" w:rsidRPr="00CC1AFA" w:rsidRDefault="003A4B1B" w:rsidP="00414FE2">
      <w:pPr>
        <w:rPr>
          <w:rFonts w:cs="Arial"/>
          <w:sz w:val="22"/>
          <w:szCs w:val="22"/>
          <w:lang w:val="en-US"/>
        </w:rPr>
      </w:pPr>
      <w:r w:rsidRPr="00CC1AFA">
        <w:rPr>
          <w:rFonts w:cs="Arial"/>
          <w:sz w:val="22"/>
          <w:szCs w:val="22"/>
          <w:lang w:val="en-US"/>
        </w:rPr>
        <w:t xml:space="preserve">In this paper, </w:t>
      </w:r>
      <w:r w:rsidR="003F4423" w:rsidRPr="00CC1AFA">
        <w:rPr>
          <w:rFonts w:cs="Arial"/>
          <w:sz w:val="22"/>
          <w:szCs w:val="22"/>
          <w:lang w:val="en-US"/>
        </w:rPr>
        <w:t xml:space="preserve">the discussion on typical values for BS and UE </w:t>
      </w:r>
      <w:r w:rsidR="007E7996">
        <w:rPr>
          <w:rFonts w:cs="Arial"/>
          <w:sz w:val="22"/>
          <w:szCs w:val="22"/>
          <w:lang w:val="en-US"/>
        </w:rPr>
        <w:t xml:space="preserve">sub-array transceiver total </w:t>
      </w:r>
      <w:r w:rsidR="003F4423" w:rsidRPr="00CC1AFA">
        <w:rPr>
          <w:rFonts w:cs="Arial"/>
          <w:sz w:val="22"/>
          <w:szCs w:val="22"/>
          <w:lang w:val="en-US"/>
        </w:rPr>
        <w:t>noise figure assuming similarities between BS and UE was initiated. The complex dependencies regarding the noise figure, dynamic range, bandwidth etc</w:t>
      </w:r>
      <w:r w:rsidR="00467C8D">
        <w:rPr>
          <w:rFonts w:cs="Arial"/>
          <w:sz w:val="22"/>
          <w:szCs w:val="22"/>
          <w:lang w:val="en-US"/>
        </w:rPr>
        <w:t>.</w:t>
      </w:r>
      <w:r w:rsidR="003F4423" w:rsidRPr="00CC1AFA">
        <w:rPr>
          <w:rFonts w:cs="Arial"/>
          <w:sz w:val="22"/>
          <w:szCs w:val="22"/>
          <w:lang w:val="en-US"/>
        </w:rPr>
        <w:t xml:space="preserve"> and other dependencies was</w:t>
      </w:r>
      <w:r w:rsidR="007E7996">
        <w:rPr>
          <w:rFonts w:cs="Arial"/>
          <w:sz w:val="22"/>
          <w:szCs w:val="22"/>
          <w:lang w:val="en-US"/>
        </w:rPr>
        <w:t xml:space="preserve"> not considered but will be further elaborated in the coming meeting</w:t>
      </w:r>
      <w:r w:rsidR="003F4423" w:rsidRPr="00CC1AFA">
        <w:rPr>
          <w:rFonts w:cs="Arial"/>
          <w:sz w:val="22"/>
          <w:szCs w:val="22"/>
          <w:lang w:val="en-US"/>
        </w:rPr>
        <w:t>.</w:t>
      </w:r>
      <w:r w:rsidR="007E7996">
        <w:rPr>
          <w:rFonts w:cs="Arial"/>
          <w:sz w:val="22"/>
          <w:szCs w:val="22"/>
          <w:lang w:val="en-US"/>
        </w:rPr>
        <w:t xml:space="preserve"> In addition this paper contains a comprehensive </w:t>
      </w:r>
      <w:r w:rsidR="001F4736">
        <w:rPr>
          <w:rFonts w:cs="Arial"/>
          <w:sz w:val="22"/>
          <w:szCs w:val="22"/>
          <w:lang w:val="en-US"/>
        </w:rPr>
        <w:t>discussion on the theoretical background for investigating the noise figure.</w:t>
      </w:r>
    </w:p>
    <w:p w:rsidR="003F4423" w:rsidRPr="00CC1AFA" w:rsidRDefault="003F4423" w:rsidP="00414FE2">
      <w:pPr>
        <w:rPr>
          <w:rFonts w:cs="Arial"/>
          <w:sz w:val="22"/>
          <w:szCs w:val="22"/>
        </w:rPr>
      </w:pPr>
      <w:r w:rsidRPr="00CC1AFA">
        <w:rPr>
          <w:rFonts w:cs="Arial"/>
          <w:sz w:val="22"/>
          <w:szCs w:val="22"/>
          <w:lang w:val="en-US"/>
        </w:rPr>
        <w:t xml:space="preserve">Detailed </w:t>
      </w:r>
      <w:r w:rsidR="003465C2" w:rsidRPr="00CC1AFA">
        <w:rPr>
          <w:rFonts w:cs="Arial"/>
          <w:sz w:val="22"/>
          <w:szCs w:val="22"/>
          <w:lang w:val="en-US"/>
        </w:rPr>
        <w:t xml:space="preserve">analysis for </w:t>
      </w:r>
      <w:r w:rsidR="007E7996">
        <w:rPr>
          <w:rFonts w:cs="Arial"/>
          <w:sz w:val="22"/>
          <w:szCs w:val="22"/>
          <w:lang w:val="en-US"/>
        </w:rPr>
        <w:t xml:space="preserve">example frequency ranges of 30 GHz, </w:t>
      </w:r>
      <w:r w:rsidR="003465C2" w:rsidRPr="00CC1AFA">
        <w:rPr>
          <w:rFonts w:cs="Arial"/>
          <w:sz w:val="22"/>
          <w:szCs w:val="22"/>
          <w:lang w:val="en-US"/>
        </w:rPr>
        <w:t xml:space="preserve">45 GHz and 70 GHz </w:t>
      </w:r>
      <w:r w:rsidR="007E7996">
        <w:rPr>
          <w:rFonts w:cs="Arial"/>
          <w:sz w:val="22"/>
          <w:szCs w:val="22"/>
          <w:lang w:val="en-US"/>
        </w:rPr>
        <w:t>king to account the published performance of state-of-the-art LNA, switches and losses for filter and routing etc</w:t>
      </w:r>
      <w:r w:rsidR="00467C8D">
        <w:rPr>
          <w:rFonts w:cs="Arial"/>
          <w:sz w:val="22"/>
          <w:szCs w:val="22"/>
          <w:lang w:val="en-US"/>
        </w:rPr>
        <w:t>.</w:t>
      </w:r>
      <w:r w:rsidR="003465C2" w:rsidRPr="00CC1AFA">
        <w:rPr>
          <w:rFonts w:cs="Arial"/>
          <w:sz w:val="22"/>
          <w:szCs w:val="22"/>
          <w:lang w:val="en-US"/>
        </w:rPr>
        <w:t xml:space="preserve"> </w:t>
      </w:r>
      <w:r w:rsidR="007E7996">
        <w:rPr>
          <w:rFonts w:cs="Arial"/>
          <w:sz w:val="22"/>
          <w:szCs w:val="22"/>
          <w:lang w:val="en-US"/>
        </w:rPr>
        <w:t>was considered. Different values for typical total noise figure are proposed</w:t>
      </w:r>
      <w:r w:rsidR="001F4736">
        <w:rPr>
          <w:rFonts w:cs="Arial"/>
          <w:sz w:val="22"/>
          <w:szCs w:val="22"/>
          <w:lang w:val="en-US"/>
        </w:rPr>
        <w:t>.</w:t>
      </w:r>
      <w:r w:rsidR="007E7996">
        <w:rPr>
          <w:rFonts w:cs="Arial"/>
          <w:sz w:val="22"/>
          <w:szCs w:val="22"/>
          <w:lang w:val="en-US"/>
        </w:rPr>
        <w:t xml:space="preserve"> </w:t>
      </w:r>
      <w:r w:rsidR="001F4736">
        <w:rPr>
          <w:rFonts w:cs="Arial"/>
          <w:sz w:val="22"/>
          <w:szCs w:val="22"/>
          <w:lang w:val="en-US"/>
        </w:rPr>
        <w:t>Following proposals are the result of the extensive investigations in this paper.</w:t>
      </w:r>
    </w:p>
    <w:p w:rsidR="006C308E" w:rsidRPr="006C308E" w:rsidRDefault="006C308E" w:rsidP="006C308E">
      <w:pPr>
        <w:rPr>
          <w:rFonts w:cs="Arial"/>
          <w:b/>
          <w:sz w:val="22"/>
        </w:rPr>
      </w:pPr>
      <w:r w:rsidRPr="006C308E">
        <w:rPr>
          <w:rFonts w:cs="Arial"/>
          <w:b/>
          <w:sz w:val="22"/>
        </w:rPr>
        <w:t xml:space="preserve">Proposal 1: The typical BS noise figure for 30 GHz should be set to </w:t>
      </w:r>
      <w:r>
        <w:rPr>
          <w:rFonts w:cs="Arial"/>
          <w:b/>
          <w:sz w:val="22"/>
        </w:rPr>
        <w:t>9</w:t>
      </w:r>
      <w:r w:rsidRPr="006C308E">
        <w:rPr>
          <w:rFonts w:cs="Arial"/>
          <w:b/>
          <w:sz w:val="22"/>
        </w:rPr>
        <w:t xml:space="preserve"> </w:t>
      </w:r>
      <w:proofErr w:type="spellStart"/>
      <w:r w:rsidRPr="006C308E">
        <w:rPr>
          <w:rFonts w:cs="Arial"/>
          <w:b/>
          <w:sz w:val="22"/>
        </w:rPr>
        <w:t>dB.</w:t>
      </w:r>
      <w:proofErr w:type="spellEnd"/>
    </w:p>
    <w:p w:rsidR="006C308E" w:rsidRPr="006C308E" w:rsidRDefault="006C308E" w:rsidP="006C308E">
      <w:pPr>
        <w:rPr>
          <w:rFonts w:cs="Arial"/>
          <w:color w:val="FF0000"/>
          <w:sz w:val="36"/>
        </w:rPr>
      </w:pPr>
      <w:r w:rsidRPr="006C308E">
        <w:rPr>
          <w:rFonts w:cs="Arial"/>
          <w:b/>
          <w:sz w:val="22"/>
        </w:rPr>
        <w:t xml:space="preserve">Proposal 2: The typical UE noise figure for 30 GHz should be set to </w:t>
      </w:r>
      <w:r>
        <w:rPr>
          <w:rFonts w:cs="Arial"/>
          <w:b/>
          <w:sz w:val="22"/>
        </w:rPr>
        <w:t>9</w:t>
      </w:r>
      <w:r w:rsidRPr="006C308E">
        <w:rPr>
          <w:rFonts w:cs="Arial"/>
          <w:b/>
          <w:sz w:val="22"/>
        </w:rPr>
        <w:t xml:space="preserve"> </w:t>
      </w:r>
      <w:proofErr w:type="spellStart"/>
      <w:r w:rsidRPr="006C308E">
        <w:rPr>
          <w:rFonts w:cs="Arial"/>
          <w:b/>
          <w:sz w:val="22"/>
        </w:rPr>
        <w:t>dB.</w:t>
      </w:r>
      <w:proofErr w:type="spellEnd"/>
    </w:p>
    <w:p w:rsidR="006C308E" w:rsidRPr="006C308E" w:rsidRDefault="006C308E" w:rsidP="006C308E">
      <w:pPr>
        <w:rPr>
          <w:rFonts w:cs="Arial"/>
          <w:b/>
          <w:sz w:val="22"/>
        </w:rPr>
      </w:pPr>
      <w:r w:rsidRPr="006C308E">
        <w:rPr>
          <w:rFonts w:cs="Arial"/>
          <w:b/>
          <w:sz w:val="22"/>
        </w:rPr>
        <w:t xml:space="preserve">Proposal 3: The typical BS noise figure for 45 GHz should be set to </w:t>
      </w:r>
      <w:r>
        <w:rPr>
          <w:rFonts w:cs="Arial"/>
          <w:b/>
          <w:sz w:val="22"/>
        </w:rPr>
        <w:t>11</w:t>
      </w:r>
      <w:r w:rsidRPr="006C308E">
        <w:rPr>
          <w:rFonts w:cs="Arial"/>
          <w:b/>
          <w:sz w:val="22"/>
        </w:rPr>
        <w:t xml:space="preserve"> </w:t>
      </w:r>
      <w:proofErr w:type="spellStart"/>
      <w:r w:rsidRPr="006C308E">
        <w:rPr>
          <w:rFonts w:cs="Arial"/>
          <w:b/>
          <w:sz w:val="22"/>
        </w:rPr>
        <w:t>dB.</w:t>
      </w:r>
      <w:proofErr w:type="spellEnd"/>
    </w:p>
    <w:p w:rsidR="006C308E" w:rsidRPr="006C308E" w:rsidRDefault="006C308E" w:rsidP="006C308E">
      <w:pPr>
        <w:rPr>
          <w:rFonts w:cs="Arial"/>
          <w:b/>
          <w:sz w:val="22"/>
        </w:rPr>
      </w:pPr>
      <w:r w:rsidRPr="006C308E">
        <w:rPr>
          <w:rFonts w:cs="Arial"/>
          <w:b/>
          <w:sz w:val="22"/>
        </w:rPr>
        <w:t xml:space="preserve">Proposal 4: The typical </w:t>
      </w:r>
      <w:r>
        <w:rPr>
          <w:rFonts w:cs="Arial"/>
          <w:b/>
          <w:sz w:val="22"/>
        </w:rPr>
        <w:t>UE</w:t>
      </w:r>
      <w:r w:rsidRPr="006C308E">
        <w:rPr>
          <w:rFonts w:cs="Arial"/>
          <w:b/>
          <w:sz w:val="22"/>
        </w:rPr>
        <w:t xml:space="preserve"> noise figure for 45 GHz should be set to </w:t>
      </w:r>
      <w:r>
        <w:rPr>
          <w:rFonts w:cs="Arial"/>
          <w:b/>
          <w:sz w:val="22"/>
        </w:rPr>
        <w:t>11</w:t>
      </w:r>
      <w:r w:rsidRPr="006C308E">
        <w:rPr>
          <w:rFonts w:cs="Arial"/>
          <w:b/>
          <w:sz w:val="22"/>
        </w:rPr>
        <w:t xml:space="preserve"> </w:t>
      </w:r>
      <w:proofErr w:type="spellStart"/>
      <w:r w:rsidRPr="006C308E">
        <w:rPr>
          <w:rFonts w:cs="Arial"/>
          <w:b/>
          <w:sz w:val="22"/>
        </w:rPr>
        <w:t>dB.</w:t>
      </w:r>
      <w:proofErr w:type="spellEnd"/>
    </w:p>
    <w:p w:rsidR="006C308E" w:rsidRPr="006C308E" w:rsidRDefault="006C308E" w:rsidP="006C308E">
      <w:pPr>
        <w:rPr>
          <w:rFonts w:cs="Arial"/>
          <w:b/>
          <w:sz w:val="22"/>
        </w:rPr>
      </w:pPr>
      <w:r w:rsidRPr="006C308E">
        <w:rPr>
          <w:rFonts w:cs="Arial"/>
          <w:b/>
          <w:sz w:val="22"/>
        </w:rPr>
        <w:t xml:space="preserve">Proposal 5: The typical BS noise figure for 70 GHz should be set to </w:t>
      </w:r>
      <w:r>
        <w:rPr>
          <w:rFonts w:cs="Arial"/>
          <w:b/>
          <w:sz w:val="22"/>
        </w:rPr>
        <w:t>13</w:t>
      </w:r>
      <w:r w:rsidRPr="006C308E">
        <w:rPr>
          <w:rFonts w:cs="Arial"/>
          <w:b/>
          <w:sz w:val="22"/>
        </w:rPr>
        <w:t xml:space="preserve"> </w:t>
      </w:r>
      <w:proofErr w:type="spellStart"/>
      <w:r w:rsidRPr="006C308E">
        <w:rPr>
          <w:rFonts w:cs="Arial"/>
          <w:b/>
          <w:sz w:val="22"/>
        </w:rPr>
        <w:t>dB.</w:t>
      </w:r>
      <w:proofErr w:type="spellEnd"/>
    </w:p>
    <w:p w:rsidR="006C308E" w:rsidRPr="001F4736" w:rsidRDefault="006C308E" w:rsidP="006C308E">
      <w:pPr>
        <w:rPr>
          <w:rFonts w:cs="Arial"/>
          <w:b/>
          <w:sz w:val="22"/>
        </w:rPr>
      </w:pPr>
      <w:r w:rsidRPr="006C308E">
        <w:rPr>
          <w:rFonts w:cs="Arial"/>
          <w:b/>
          <w:sz w:val="22"/>
        </w:rPr>
        <w:t xml:space="preserve">Proposal 6: The typical </w:t>
      </w:r>
      <w:r>
        <w:rPr>
          <w:rFonts w:cs="Arial"/>
          <w:b/>
          <w:sz w:val="22"/>
        </w:rPr>
        <w:t>UE</w:t>
      </w:r>
      <w:r w:rsidRPr="006C308E">
        <w:rPr>
          <w:rFonts w:cs="Arial"/>
          <w:b/>
          <w:sz w:val="22"/>
        </w:rPr>
        <w:t xml:space="preserve"> noise figure for 70 GHz should be set to </w:t>
      </w:r>
      <w:r>
        <w:rPr>
          <w:rFonts w:cs="Arial"/>
          <w:b/>
          <w:sz w:val="22"/>
        </w:rPr>
        <w:t>13</w:t>
      </w:r>
      <w:r w:rsidR="001F4736">
        <w:rPr>
          <w:rFonts w:cs="Arial"/>
          <w:b/>
          <w:sz w:val="22"/>
        </w:rPr>
        <w:t xml:space="preserve"> </w:t>
      </w:r>
      <w:proofErr w:type="spellStart"/>
      <w:r w:rsidR="001F4736">
        <w:rPr>
          <w:rFonts w:cs="Arial"/>
          <w:b/>
          <w:sz w:val="22"/>
        </w:rPr>
        <w:t>dB.</w:t>
      </w:r>
      <w:proofErr w:type="spellEnd"/>
    </w:p>
    <w:p w:rsidR="003F4423" w:rsidRDefault="003F4423" w:rsidP="003F4423">
      <w:pPr>
        <w:rPr>
          <w:rFonts w:cs="Arial"/>
          <w:sz w:val="22"/>
          <w:szCs w:val="22"/>
        </w:rPr>
      </w:pPr>
      <w:r w:rsidRPr="001F4736">
        <w:rPr>
          <w:rFonts w:cs="Arial"/>
          <w:sz w:val="22"/>
          <w:szCs w:val="22"/>
        </w:rPr>
        <w:t>Given the detailed analysis is this paper, we propose RAN4 to adopt the proposals above.</w:t>
      </w:r>
    </w:p>
    <w:p w:rsidR="001F4736" w:rsidRPr="000C461F" w:rsidRDefault="001F4736" w:rsidP="001F4736">
      <w:pPr>
        <w:rPr>
          <w:sz w:val="22"/>
          <w:szCs w:val="22"/>
          <w:lang w:val="en-US"/>
        </w:rPr>
      </w:pPr>
      <w:r w:rsidRPr="000C461F">
        <w:rPr>
          <w:sz w:val="22"/>
          <w:szCs w:val="22"/>
          <w:lang w:val="en-US"/>
        </w:rPr>
        <w:t xml:space="preserve">In addition, the achievable noise figure for mm-wave frequencies discussed in this paper can also be seen as the typical noise figure performance that the mm-wave technology can provide which can </w:t>
      </w:r>
      <w:r>
        <w:rPr>
          <w:sz w:val="22"/>
          <w:szCs w:val="22"/>
          <w:lang w:val="en-US"/>
        </w:rPr>
        <w:t>in addition to</w:t>
      </w:r>
      <w:r w:rsidRPr="000C461F">
        <w:rPr>
          <w:sz w:val="22"/>
          <w:szCs w:val="22"/>
          <w:lang w:val="en-US"/>
        </w:rPr>
        <w:t xml:space="preserve"> ITU-R </w:t>
      </w:r>
      <w:r>
        <w:rPr>
          <w:sz w:val="22"/>
          <w:szCs w:val="22"/>
          <w:lang w:val="en-US"/>
        </w:rPr>
        <w:t>related work</w:t>
      </w:r>
      <w:r w:rsidRPr="000C461F">
        <w:rPr>
          <w:sz w:val="22"/>
          <w:szCs w:val="22"/>
          <w:lang w:val="en-US"/>
        </w:rPr>
        <w:t xml:space="preserve"> also</w:t>
      </w:r>
      <w:r>
        <w:rPr>
          <w:sz w:val="22"/>
          <w:szCs w:val="22"/>
          <w:lang w:val="en-US"/>
        </w:rPr>
        <w:t xml:space="preserve"> should be used </w:t>
      </w:r>
      <w:r w:rsidRPr="000C461F">
        <w:rPr>
          <w:sz w:val="22"/>
          <w:szCs w:val="22"/>
          <w:lang w:val="en-US"/>
        </w:rPr>
        <w:t>when specification work has progressed more.</w:t>
      </w:r>
    </w:p>
    <w:p w:rsidR="001F4736" w:rsidRPr="001F4736" w:rsidRDefault="001F4736" w:rsidP="003F4423">
      <w:pPr>
        <w:rPr>
          <w:rFonts w:cs="Arial"/>
          <w:sz w:val="22"/>
          <w:szCs w:val="22"/>
          <w:lang w:val="en-US"/>
        </w:rPr>
      </w:pPr>
    </w:p>
    <w:p w:rsidR="00F507D1" w:rsidRPr="00CC1AFA" w:rsidRDefault="00F507D1" w:rsidP="00F507D1">
      <w:pPr>
        <w:pStyle w:val="Heading1"/>
        <w:rPr>
          <w:lang w:val="en-US"/>
        </w:rPr>
      </w:pPr>
      <w:bookmarkStart w:id="1" w:name="_In-sequence_SDU_delivery"/>
      <w:bookmarkEnd w:id="1"/>
      <w:r w:rsidRPr="00CC1AFA">
        <w:rPr>
          <w:lang w:val="en-US"/>
        </w:rPr>
        <w:t>References</w:t>
      </w:r>
    </w:p>
    <w:p w:rsidR="00912459" w:rsidRPr="001F4736" w:rsidRDefault="00912459" w:rsidP="007574AE">
      <w:pPr>
        <w:pStyle w:val="BodyText"/>
        <w:rPr>
          <w:rFonts w:cs="Arial"/>
          <w:sz w:val="22"/>
          <w:szCs w:val="22"/>
          <w:lang w:val="en-US"/>
        </w:rPr>
      </w:pPr>
      <w:r w:rsidRPr="001F4736">
        <w:rPr>
          <w:rFonts w:cs="Arial"/>
          <w:sz w:val="22"/>
          <w:szCs w:val="22"/>
          <w:lang w:val="en-US"/>
        </w:rPr>
        <w:t>[1]</w:t>
      </w:r>
      <w:r w:rsidR="007574AE" w:rsidRPr="001F4736">
        <w:rPr>
          <w:rFonts w:cs="Arial"/>
          <w:sz w:val="22"/>
          <w:szCs w:val="22"/>
          <w:lang w:val="en-US"/>
        </w:rPr>
        <w:tab/>
        <w:t>R4-</w:t>
      </w:r>
      <w:r w:rsidR="00033580" w:rsidRPr="001F4736">
        <w:rPr>
          <w:rFonts w:cs="Arial"/>
          <w:sz w:val="22"/>
          <w:szCs w:val="22"/>
          <w:lang w:val="en-US"/>
        </w:rPr>
        <w:t>16</w:t>
      </w:r>
      <w:r w:rsidR="000C461F" w:rsidRPr="001F4736">
        <w:rPr>
          <w:rFonts w:cs="Arial"/>
          <w:sz w:val="22"/>
          <w:szCs w:val="22"/>
          <w:lang w:val="en-US"/>
        </w:rPr>
        <w:t>4226</w:t>
      </w:r>
      <w:r w:rsidR="007574AE" w:rsidRPr="001F4736">
        <w:rPr>
          <w:rFonts w:cs="Arial"/>
          <w:sz w:val="22"/>
          <w:szCs w:val="22"/>
          <w:lang w:val="en-US"/>
        </w:rPr>
        <w:t>, “</w:t>
      </w:r>
      <w:r w:rsidR="000C461F" w:rsidRPr="001F4736">
        <w:rPr>
          <w:rFonts w:cs="Arial"/>
          <w:sz w:val="22"/>
          <w:szCs w:val="22"/>
          <w:lang w:val="en-US"/>
        </w:rPr>
        <w:t>on mm-wave technology</w:t>
      </w:r>
      <w:r w:rsidR="007574AE" w:rsidRPr="001F4736">
        <w:rPr>
          <w:rFonts w:cs="Arial"/>
          <w:sz w:val="22"/>
          <w:szCs w:val="22"/>
          <w:lang w:val="en-US"/>
        </w:rPr>
        <w:t>”, Ericsson</w:t>
      </w:r>
      <w:r w:rsidR="000C7762">
        <w:rPr>
          <w:rFonts w:cs="Arial"/>
          <w:sz w:val="22"/>
          <w:szCs w:val="22"/>
          <w:lang w:val="en-US"/>
        </w:rPr>
        <w:t xml:space="preserve">, </w:t>
      </w:r>
      <w:r w:rsidR="000C7762">
        <w:rPr>
          <w:rFonts w:cs="Arial"/>
          <w:sz w:val="22"/>
          <w:szCs w:val="22"/>
          <w:lang w:val="en-US"/>
        </w:rPr>
        <w:t>RAN4#79</w:t>
      </w:r>
    </w:p>
    <w:p w:rsidR="003A7EF3" w:rsidRPr="000C7762" w:rsidRDefault="00E662D6" w:rsidP="000C7762">
      <w:pPr>
        <w:pStyle w:val="BodyText"/>
        <w:rPr>
          <w:rFonts w:cs="Arial"/>
          <w:sz w:val="22"/>
          <w:szCs w:val="22"/>
        </w:rPr>
      </w:pPr>
      <w:r w:rsidRPr="001F4736">
        <w:rPr>
          <w:rFonts w:cs="Arial"/>
          <w:sz w:val="22"/>
          <w:szCs w:val="22"/>
          <w:lang w:val="en-US"/>
        </w:rPr>
        <w:lastRenderedPageBreak/>
        <w:t>[2]</w:t>
      </w:r>
      <w:r w:rsidRPr="001F4736">
        <w:rPr>
          <w:rFonts w:cs="Arial"/>
          <w:sz w:val="22"/>
          <w:szCs w:val="22"/>
          <w:lang w:val="en-US"/>
        </w:rPr>
        <w:tab/>
      </w:r>
      <w:r w:rsidR="000C7762" w:rsidRPr="000C7762">
        <w:rPr>
          <w:rFonts w:cs="Arial"/>
          <w:sz w:val="22"/>
          <w:szCs w:val="22"/>
          <w:lang w:val="en-US"/>
        </w:rPr>
        <w:t>R4-164261</w:t>
      </w:r>
      <w:r w:rsidR="000C7762">
        <w:rPr>
          <w:rFonts w:cs="Arial"/>
          <w:sz w:val="22"/>
          <w:szCs w:val="22"/>
          <w:lang w:val="en-US"/>
        </w:rPr>
        <w:t xml:space="preserve">, </w:t>
      </w:r>
      <w:r w:rsidR="000C7762" w:rsidRPr="000C7762">
        <w:rPr>
          <w:rFonts w:cs="Arial"/>
          <w:sz w:val="22"/>
          <w:szCs w:val="22"/>
          <w:lang w:val="en-US"/>
        </w:rPr>
        <w:t>Frequency ranges for compatibility studies in ITU-R</w:t>
      </w:r>
      <w:r w:rsidR="000C7762">
        <w:rPr>
          <w:rFonts w:cs="Arial"/>
          <w:sz w:val="22"/>
          <w:szCs w:val="22"/>
          <w:lang w:val="en-US"/>
        </w:rPr>
        <w:t xml:space="preserve">, </w:t>
      </w:r>
      <w:r w:rsidR="000C7762" w:rsidRPr="000C7762">
        <w:rPr>
          <w:rFonts w:cs="Arial"/>
          <w:sz w:val="22"/>
          <w:szCs w:val="22"/>
          <w:lang w:val="en-US"/>
        </w:rPr>
        <w:t>Source: Ericsson</w:t>
      </w:r>
      <w:r w:rsidR="000C7762">
        <w:rPr>
          <w:rFonts w:cs="Arial"/>
          <w:sz w:val="22"/>
          <w:szCs w:val="22"/>
          <w:lang w:val="en-US"/>
        </w:rPr>
        <w:t>, RAN4#79</w:t>
      </w:r>
    </w:p>
    <w:sectPr w:rsidR="003A7EF3" w:rsidRPr="000C7762">
      <w:headerReference w:type="even" r:id="rId22"/>
      <w:footerReference w:type="default"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6D7D" w:rsidRDefault="007C6D7D">
      <w:r>
        <w:separator/>
      </w:r>
    </w:p>
  </w:endnote>
  <w:endnote w:type="continuationSeparator" w:id="0">
    <w:p w:rsidR="007C6D7D" w:rsidRDefault="007C6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47C7" w:rsidRDefault="00AD47C7"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0C7762">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C7762">
      <w:rPr>
        <w:rStyle w:val="PageNumber"/>
      </w:rPr>
      <w:t>7</w:t>
    </w:r>
    <w:r>
      <w:rPr>
        <w:rStyle w:val="PageNumber"/>
      </w:rPr>
      <w:fldChar w:fldCharType="end"/>
    </w: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6D7D" w:rsidRDefault="007C6D7D">
      <w:r>
        <w:separator/>
      </w:r>
    </w:p>
  </w:footnote>
  <w:footnote w:type="continuationSeparator" w:id="0">
    <w:p w:rsidR="007C6D7D" w:rsidRDefault="007C6D7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47C7" w:rsidRDefault="00AD47C7">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0052BFA6"/>
    <w:lvl w:ilvl="0">
      <w:start w:val="1"/>
      <w:numFmt w:val="bullet"/>
      <w:lvlText w:val=""/>
      <w:lvlJc w:val="left"/>
      <w:pPr>
        <w:tabs>
          <w:tab w:val="num" w:pos="360"/>
        </w:tabs>
        <w:ind w:left="360" w:hanging="360"/>
      </w:pPr>
      <w:rPr>
        <w:rFonts w:ascii="Symbol" w:hAnsi="Symbol" w:hint="default"/>
      </w:rPr>
    </w:lvl>
  </w:abstractNum>
  <w:abstractNum w:abstractNumId="1">
    <w:nsid w:val="FFFFFFFB"/>
    <w:multiLevelType w:val="multilevel"/>
    <w:tmpl w:val="E7BA6638"/>
    <w:lvl w:ilvl="0">
      <w:start w:val="1"/>
      <w:numFmt w:val="decimal"/>
      <w:lvlText w:val="%1"/>
      <w:lvlJc w:val="left"/>
      <w:pPr>
        <w:tabs>
          <w:tab w:val="num" w:pos="0"/>
        </w:tabs>
        <w:ind w:left="2551" w:hanging="130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0"/>
        </w:tabs>
        <w:ind w:left="2551" w:hanging="1304"/>
      </w:pPr>
      <w:rPr>
        <w:rFonts w:hint="default"/>
        <w:u w:val="none"/>
      </w:rPr>
    </w:lvl>
    <w:lvl w:ilvl="4">
      <w:start w:val="1"/>
      <w:numFmt w:val="decimal"/>
      <w:lvlText w:val="%1.%2.%3.%4.%5"/>
      <w:lvlJc w:val="left"/>
      <w:pPr>
        <w:tabs>
          <w:tab w:val="num" w:pos="0"/>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nsid w:val="03200D89"/>
    <w:multiLevelType w:val="hybridMultilevel"/>
    <w:tmpl w:val="F3FA6446"/>
    <w:lvl w:ilvl="0" w:tplc="041D000F">
      <w:start w:val="1"/>
      <w:numFmt w:val="decimal"/>
      <w:lvlText w:val="%1."/>
      <w:lvlJc w:val="left"/>
      <w:pPr>
        <w:ind w:left="927" w:hanging="360"/>
      </w:p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5">
    <w:nsid w:val="12E20B2B"/>
    <w:multiLevelType w:val="hybridMultilevel"/>
    <w:tmpl w:val="3EFEFA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nsid w:val="17F13969"/>
    <w:multiLevelType w:val="hybridMultilevel"/>
    <w:tmpl w:val="3EC8086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nsid w:val="18D26301"/>
    <w:multiLevelType w:val="hybridMultilevel"/>
    <w:tmpl w:val="BB065BF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1E2B1E4A"/>
    <w:multiLevelType w:val="hybridMultilevel"/>
    <w:tmpl w:val="6ECAB3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nsid w:val="1FEB37BF"/>
    <w:multiLevelType w:val="hybridMultilevel"/>
    <w:tmpl w:val="B1C09B2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2D2D6093"/>
    <w:multiLevelType w:val="hybridMultilevel"/>
    <w:tmpl w:val="7B72609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355658F2"/>
    <w:multiLevelType w:val="hybridMultilevel"/>
    <w:tmpl w:val="E99CCE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38B1208E"/>
    <w:multiLevelType w:val="hybridMultilevel"/>
    <w:tmpl w:val="99B09F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nsid w:val="38BD5D93"/>
    <w:multiLevelType w:val="hybridMultilevel"/>
    <w:tmpl w:val="0F00EB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nsid w:val="3950751A"/>
    <w:multiLevelType w:val="hybridMultilevel"/>
    <w:tmpl w:val="5EA42E70"/>
    <w:lvl w:ilvl="0" w:tplc="0A4A07E0">
      <w:start w:val="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nsid w:val="3C1D65DE"/>
    <w:multiLevelType w:val="hybridMultilevel"/>
    <w:tmpl w:val="9000B5B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4644A53"/>
    <w:multiLevelType w:val="hybridMultilevel"/>
    <w:tmpl w:val="EF367F1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7">
    <w:nsid w:val="57855D00"/>
    <w:multiLevelType w:val="hybridMultilevel"/>
    <w:tmpl w:val="41EC621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CC94413"/>
    <w:multiLevelType w:val="hybridMultilevel"/>
    <w:tmpl w:val="6872642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nsid w:val="645A2AF1"/>
    <w:multiLevelType w:val="hybridMultilevel"/>
    <w:tmpl w:val="3F38CDA6"/>
    <w:lvl w:ilvl="0" w:tplc="FB2433B6">
      <w:start w:val="1"/>
      <w:numFmt w:val="decimal"/>
      <w:lvlText w:val="%1."/>
      <w:lvlJc w:val="left"/>
      <w:pPr>
        <w:ind w:left="9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5F527D3"/>
    <w:multiLevelType w:val="hybridMultilevel"/>
    <w:tmpl w:val="2B085E2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nsid w:val="6D30288C"/>
    <w:multiLevelType w:val="hybridMultilevel"/>
    <w:tmpl w:val="8C88DD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75575FAE"/>
    <w:multiLevelType w:val="hybridMultilevel"/>
    <w:tmpl w:val="CD40CE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nsid w:val="7BFC37F6"/>
    <w:multiLevelType w:val="hybridMultilevel"/>
    <w:tmpl w:val="496AD5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nsid w:val="7D52001B"/>
    <w:multiLevelType w:val="hybridMultilevel"/>
    <w:tmpl w:val="19B8F8CE"/>
    <w:lvl w:ilvl="0" w:tplc="2D3E0B40">
      <w:numFmt w:val="bullet"/>
      <w:lvlText w:val="-"/>
      <w:lvlJc w:val="left"/>
      <w:pPr>
        <w:ind w:left="360" w:hanging="360"/>
      </w:pPr>
      <w:rPr>
        <w:rFonts w:ascii="Arial" w:eastAsia="Times New Roman" w:hAnsi="Arial" w:cs="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6">
    <w:nsid w:val="7DC660AA"/>
    <w:multiLevelType w:val="hybridMultilevel"/>
    <w:tmpl w:val="C6040AD8"/>
    <w:lvl w:ilvl="0" w:tplc="66E00B88">
      <w:start w:val="1"/>
      <w:numFmt w:val="bullet"/>
      <w:lvlText w:val="-"/>
      <w:lvlJc w:val="left"/>
      <w:pPr>
        <w:ind w:left="720" w:hanging="360"/>
      </w:pPr>
      <w:rPr>
        <w:rFonts w:ascii="Calibri" w:eastAsia="Calibri" w:hAnsi="Calibri"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nsid w:val="7E031626"/>
    <w:multiLevelType w:val="hybridMultilevel"/>
    <w:tmpl w:val="AE22F34A"/>
    <w:lvl w:ilvl="0" w:tplc="041D0005">
      <w:start w:val="1"/>
      <w:numFmt w:val="bullet"/>
      <w:lvlText w:val=""/>
      <w:lvlJc w:val="left"/>
      <w:pPr>
        <w:tabs>
          <w:tab w:val="num" w:pos="-913"/>
        </w:tabs>
        <w:ind w:left="-913" w:hanging="397"/>
      </w:pPr>
      <w:rPr>
        <w:rFonts w:ascii="Wingdings" w:hAnsi="Wingdings" w:hint="default"/>
      </w:rPr>
    </w:lvl>
    <w:lvl w:ilvl="1" w:tplc="04090003">
      <w:start w:val="1"/>
      <w:numFmt w:val="bullet"/>
      <w:lvlText w:val="o"/>
      <w:lvlJc w:val="left"/>
      <w:pPr>
        <w:tabs>
          <w:tab w:val="num" w:pos="17"/>
        </w:tabs>
        <w:ind w:left="17" w:hanging="360"/>
      </w:pPr>
      <w:rPr>
        <w:rFonts w:ascii="Courier New" w:hAnsi="Courier New" w:cs="Courier New" w:hint="default"/>
      </w:rPr>
    </w:lvl>
    <w:lvl w:ilvl="2" w:tplc="04090005">
      <w:start w:val="1"/>
      <w:numFmt w:val="bullet"/>
      <w:lvlText w:val=""/>
      <w:lvlJc w:val="left"/>
      <w:pPr>
        <w:tabs>
          <w:tab w:val="num" w:pos="737"/>
        </w:tabs>
        <w:ind w:left="737" w:hanging="360"/>
      </w:pPr>
      <w:rPr>
        <w:rFonts w:ascii="Wingdings" w:hAnsi="Wingdings" w:hint="default"/>
      </w:rPr>
    </w:lvl>
    <w:lvl w:ilvl="3" w:tplc="04090001" w:tentative="1">
      <w:start w:val="1"/>
      <w:numFmt w:val="bullet"/>
      <w:lvlText w:val=""/>
      <w:lvlJc w:val="left"/>
      <w:pPr>
        <w:tabs>
          <w:tab w:val="num" w:pos="1457"/>
        </w:tabs>
        <w:ind w:left="1457" w:hanging="360"/>
      </w:pPr>
      <w:rPr>
        <w:rFonts w:ascii="Symbol" w:hAnsi="Symbol" w:hint="default"/>
      </w:rPr>
    </w:lvl>
    <w:lvl w:ilvl="4" w:tplc="04090003" w:tentative="1">
      <w:start w:val="1"/>
      <w:numFmt w:val="bullet"/>
      <w:lvlText w:val="o"/>
      <w:lvlJc w:val="left"/>
      <w:pPr>
        <w:tabs>
          <w:tab w:val="num" w:pos="2177"/>
        </w:tabs>
        <w:ind w:left="2177" w:hanging="360"/>
      </w:pPr>
      <w:rPr>
        <w:rFonts w:ascii="Courier New" w:hAnsi="Courier New" w:cs="Courier New" w:hint="default"/>
      </w:rPr>
    </w:lvl>
    <w:lvl w:ilvl="5" w:tplc="04090005" w:tentative="1">
      <w:start w:val="1"/>
      <w:numFmt w:val="bullet"/>
      <w:lvlText w:val=""/>
      <w:lvlJc w:val="left"/>
      <w:pPr>
        <w:tabs>
          <w:tab w:val="num" w:pos="2897"/>
        </w:tabs>
        <w:ind w:left="2897" w:hanging="360"/>
      </w:pPr>
      <w:rPr>
        <w:rFonts w:ascii="Wingdings" w:hAnsi="Wingdings" w:hint="default"/>
      </w:rPr>
    </w:lvl>
    <w:lvl w:ilvl="6" w:tplc="04090001" w:tentative="1">
      <w:start w:val="1"/>
      <w:numFmt w:val="bullet"/>
      <w:lvlText w:val=""/>
      <w:lvlJc w:val="left"/>
      <w:pPr>
        <w:tabs>
          <w:tab w:val="num" w:pos="3617"/>
        </w:tabs>
        <w:ind w:left="3617" w:hanging="360"/>
      </w:pPr>
      <w:rPr>
        <w:rFonts w:ascii="Symbol" w:hAnsi="Symbol" w:hint="default"/>
      </w:rPr>
    </w:lvl>
    <w:lvl w:ilvl="7" w:tplc="04090003" w:tentative="1">
      <w:start w:val="1"/>
      <w:numFmt w:val="bullet"/>
      <w:lvlText w:val="o"/>
      <w:lvlJc w:val="left"/>
      <w:pPr>
        <w:tabs>
          <w:tab w:val="num" w:pos="4337"/>
        </w:tabs>
        <w:ind w:left="4337" w:hanging="360"/>
      </w:pPr>
      <w:rPr>
        <w:rFonts w:ascii="Courier New" w:hAnsi="Courier New" w:cs="Courier New" w:hint="default"/>
      </w:rPr>
    </w:lvl>
    <w:lvl w:ilvl="8" w:tplc="04090005" w:tentative="1">
      <w:start w:val="1"/>
      <w:numFmt w:val="bullet"/>
      <w:lvlText w:val=""/>
      <w:lvlJc w:val="left"/>
      <w:pPr>
        <w:tabs>
          <w:tab w:val="num" w:pos="5057"/>
        </w:tabs>
        <w:ind w:left="5057" w:hanging="360"/>
      </w:pPr>
      <w:rPr>
        <w:rFonts w:ascii="Wingdings" w:hAnsi="Wingdings" w:hint="default"/>
      </w:rPr>
    </w:lvl>
  </w:abstractNum>
  <w:num w:numId="1">
    <w:abstractNumId w:val="3"/>
  </w:num>
  <w:num w:numId="2">
    <w:abstractNumId w:val="25"/>
  </w:num>
  <w:num w:numId="3">
    <w:abstractNumId w:val="20"/>
  </w:num>
  <w:num w:numId="4">
    <w:abstractNumId w:val="21"/>
  </w:num>
  <w:num w:numId="5">
    <w:abstractNumId w:val="14"/>
  </w:num>
  <w:num w:numId="6">
    <w:abstractNumId w:val="23"/>
  </w:num>
  <w:num w:numId="7">
    <w:abstractNumId w:val="28"/>
  </w:num>
  <w:num w:numId="8">
    <w:abstractNumId w:val="15"/>
  </w:num>
  <w:num w:numId="9">
    <w:abstractNumId w:val="12"/>
  </w:num>
  <w:num w:numId="10">
    <w:abstractNumId w:val="10"/>
  </w:num>
  <w:num w:numId="11">
    <w:abstractNumId w:val="11"/>
  </w:num>
  <w:num w:numId="12">
    <w:abstractNumId w:val="16"/>
  </w:num>
  <w:num w:numId="13">
    <w:abstractNumId w:val="17"/>
  </w:num>
  <w:num w:numId="14">
    <w:abstractNumId w:val="9"/>
  </w:num>
  <w:num w:numId="15">
    <w:abstractNumId w:val="13"/>
  </w:num>
  <w:num w:numId="16">
    <w:abstractNumId w:val="31"/>
  </w:num>
  <w:num w:numId="17">
    <w:abstractNumId w:val="32"/>
  </w:num>
  <w:num w:numId="18">
    <w:abstractNumId w:val="34"/>
  </w:num>
  <w:num w:numId="19">
    <w:abstractNumId w:val="29"/>
  </w:num>
  <w:num w:numId="20">
    <w:abstractNumId w:val="18"/>
  </w:num>
  <w:num w:numId="21">
    <w:abstractNumId w:val="27"/>
  </w:num>
  <w:num w:numId="22">
    <w:abstractNumId w:val="22"/>
  </w:num>
  <w:num w:numId="23">
    <w:abstractNumId w:val="8"/>
  </w:num>
  <w:num w:numId="24">
    <w:abstractNumId w:val="36"/>
  </w:num>
  <w:num w:numId="25">
    <w:abstractNumId w:val="7"/>
  </w:num>
  <w:num w:numId="26">
    <w:abstractNumId w:val="24"/>
  </w:num>
  <w:num w:numId="27">
    <w:abstractNumId w:val="19"/>
  </w:num>
  <w:num w:numId="28">
    <w:abstractNumId w:val="35"/>
  </w:num>
  <w:num w:numId="29">
    <w:abstractNumId w:val="30"/>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num>
  <w:num w:numId="32">
    <w:abstractNumId w:val="37"/>
  </w:num>
  <w:num w:numId="33">
    <w:abstractNumId w:val="6"/>
  </w:num>
  <w:num w:numId="34">
    <w:abstractNumId w:val="33"/>
  </w:num>
  <w:num w:numId="35">
    <w:abstractNumId w:val="5"/>
  </w:num>
  <w:num w:numId="36">
    <w:abstractNumId w:val="0"/>
  </w:num>
  <w:num w:numId="37">
    <w:abstractNumId w:val="4"/>
  </w:num>
  <w:num w:numId="38">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41F"/>
    <w:rsid w:val="000006E1"/>
    <w:rsid w:val="00002A37"/>
    <w:rsid w:val="000053C3"/>
    <w:rsid w:val="00006446"/>
    <w:rsid w:val="00006896"/>
    <w:rsid w:val="00007CDC"/>
    <w:rsid w:val="00011B28"/>
    <w:rsid w:val="00015D15"/>
    <w:rsid w:val="000241AC"/>
    <w:rsid w:val="0002564D"/>
    <w:rsid w:val="00025ECA"/>
    <w:rsid w:val="000325B8"/>
    <w:rsid w:val="00033580"/>
    <w:rsid w:val="00034C15"/>
    <w:rsid w:val="00036BA1"/>
    <w:rsid w:val="000371DC"/>
    <w:rsid w:val="000422E2"/>
    <w:rsid w:val="00042BC5"/>
    <w:rsid w:val="00042F22"/>
    <w:rsid w:val="000444EF"/>
    <w:rsid w:val="00052A07"/>
    <w:rsid w:val="000534E3"/>
    <w:rsid w:val="0005606A"/>
    <w:rsid w:val="00057117"/>
    <w:rsid w:val="000616E7"/>
    <w:rsid w:val="0006487E"/>
    <w:rsid w:val="00065D5B"/>
    <w:rsid w:val="00065E1A"/>
    <w:rsid w:val="00073F9A"/>
    <w:rsid w:val="00077E5F"/>
    <w:rsid w:val="0008036A"/>
    <w:rsid w:val="00081AE6"/>
    <w:rsid w:val="000855EB"/>
    <w:rsid w:val="00085B52"/>
    <w:rsid w:val="000866F2"/>
    <w:rsid w:val="0009009F"/>
    <w:rsid w:val="00090658"/>
    <w:rsid w:val="00091557"/>
    <w:rsid w:val="000924C1"/>
    <w:rsid w:val="000924F0"/>
    <w:rsid w:val="00093474"/>
    <w:rsid w:val="0009510F"/>
    <w:rsid w:val="000A1B7B"/>
    <w:rsid w:val="000A4CEC"/>
    <w:rsid w:val="000A56F2"/>
    <w:rsid w:val="000B037C"/>
    <w:rsid w:val="000B1A5C"/>
    <w:rsid w:val="000B2719"/>
    <w:rsid w:val="000B3A8F"/>
    <w:rsid w:val="000B4AB9"/>
    <w:rsid w:val="000B58C3"/>
    <w:rsid w:val="000B61E9"/>
    <w:rsid w:val="000B6D88"/>
    <w:rsid w:val="000C03ED"/>
    <w:rsid w:val="000C165A"/>
    <w:rsid w:val="000C2E19"/>
    <w:rsid w:val="000C30DE"/>
    <w:rsid w:val="000C461F"/>
    <w:rsid w:val="000C7762"/>
    <w:rsid w:val="000D0D07"/>
    <w:rsid w:val="000D4797"/>
    <w:rsid w:val="000D627C"/>
    <w:rsid w:val="000E0527"/>
    <w:rsid w:val="000E1E92"/>
    <w:rsid w:val="000E5BBE"/>
    <w:rsid w:val="000F06D6"/>
    <w:rsid w:val="000F0EB1"/>
    <w:rsid w:val="000F1106"/>
    <w:rsid w:val="000F3BE9"/>
    <w:rsid w:val="000F3F6C"/>
    <w:rsid w:val="000F6DF3"/>
    <w:rsid w:val="001005FF"/>
    <w:rsid w:val="00103BD6"/>
    <w:rsid w:val="001062FB"/>
    <w:rsid w:val="001063E6"/>
    <w:rsid w:val="00112F35"/>
    <w:rsid w:val="00113CF4"/>
    <w:rsid w:val="001153EA"/>
    <w:rsid w:val="00115643"/>
    <w:rsid w:val="00116765"/>
    <w:rsid w:val="001219F5"/>
    <w:rsid w:val="00121A20"/>
    <w:rsid w:val="0012377F"/>
    <w:rsid w:val="00124314"/>
    <w:rsid w:val="00126B4A"/>
    <w:rsid w:val="00132FD0"/>
    <w:rsid w:val="001344C0"/>
    <w:rsid w:val="001346FA"/>
    <w:rsid w:val="00135252"/>
    <w:rsid w:val="001363CA"/>
    <w:rsid w:val="00137AB5"/>
    <w:rsid w:val="00137F0B"/>
    <w:rsid w:val="00146E9A"/>
    <w:rsid w:val="00150E0C"/>
    <w:rsid w:val="00151E23"/>
    <w:rsid w:val="001526E0"/>
    <w:rsid w:val="001551A4"/>
    <w:rsid w:val="001551B5"/>
    <w:rsid w:val="001659C1"/>
    <w:rsid w:val="00170E72"/>
    <w:rsid w:val="00173A8E"/>
    <w:rsid w:val="0018143F"/>
    <w:rsid w:val="001855B2"/>
    <w:rsid w:val="00190AC1"/>
    <w:rsid w:val="0019341A"/>
    <w:rsid w:val="00197DF9"/>
    <w:rsid w:val="001A1987"/>
    <w:rsid w:val="001A2564"/>
    <w:rsid w:val="001A6173"/>
    <w:rsid w:val="001A6CBA"/>
    <w:rsid w:val="001B0D97"/>
    <w:rsid w:val="001B1866"/>
    <w:rsid w:val="001B4A28"/>
    <w:rsid w:val="001B5A5D"/>
    <w:rsid w:val="001C0955"/>
    <w:rsid w:val="001C1CE5"/>
    <w:rsid w:val="001C3985"/>
    <w:rsid w:val="001C3D2A"/>
    <w:rsid w:val="001C4F57"/>
    <w:rsid w:val="001D51BA"/>
    <w:rsid w:val="001D6342"/>
    <w:rsid w:val="001D6D53"/>
    <w:rsid w:val="001D7E2C"/>
    <w:rsid w:val="001E0723"/>
    <w:rsid w:val="001E58E2"/>
    <w:rsid w:val="001E7AED"/>
    <w:rsid w:val="001F3916"/>
    <w:rsid w:val="001F4736"/>
    <w:rsid w:val="001F54C5"/>
    <w:rsid w:val="001F662C"/>
    <w:rsid w:val="001F7074"/>
    <w:rsid w:val="00200490"/>
    <w:rsid w:val="00201F3A"/>
    <w:rsid w:val="00203F96"/>
    <w:rsid w:val="002069B2"/>
    <w:rsid w:val="00207FA3"/>
    <w:rsid w:val="002103FE"/>
    <w:rsid w:val="00213C9A"/>
    <w:rsid w:val="00214DA8"/>
    <w:rsid w:val="00215423"/>
    <w:rsid w:val="002158FA"/>
    <w:rsid w:val="00220600"/>
    <w:rsid w:val="00221F40"/>
    <w:rsid w:val="002224DB"/>
    <w:rsid w:val="00223986"/>
    <w:rsid w:val="00223FCB"/>
    <w:rsid w:val="002252C3"/>
    <w:rsid w:val="00225C54"/>
    <w:rsid w:val="00230765"/>
    <w:rsid w:val="002319E4"/>
    <w:rsid w:val="00235632"/>
    <w:rsid w:val="00235872"/>
    <w:rsid w:val="00236580"/>
    <w:rsid w:val="00241559"/>
    <w:rsid w:val="002435B3"/>
    <w:rsid w:val="002458EB"/>
    <w:rsid w:val="002500C8"/>
    <w:rsid w:val="00256F3B"/>
    <w:rsid w:val="00257543"/>
    <w:rsid w:val="002617E7"/>
    <w:rsid w:val="00264228"/>
    <w:rsid w:val="00264334"/>
    <w:rsid w:val="0026473E"/>
    <w:rsid w:val="00266214"/>
    <w:rsid w:val="00267750"/>
    <w:rsid w:val="00267C83"/>
    <w:rsid w:val="0027144F"/>
    <w:rsid w:val="00271F3A"/>
    <w:rsid w:val="00273278"/>
    <w:rsid w:val="002737F4"/>
    <w:rsid w:val="00276DDC"/>
    <w:rsid w:val="002805F5"/>
    <w:rsid w:val="00280751"/>
    <w:rsid w:val="00280F19"/>
    <w:rsid w:val="0028280A"/>
    <w:rsid w:val="00286ACD"/>
    <w:rsid w:val="00287745"/>
    <w:rsid w:val="00287838"/>
    <w:rsid w:val="002907B5"/>
    <w:rsid w:val="00292EB7"/>
    <w:rsid w:val="00296227"/>
    <w:rsid w:val="00296F44"/>
    <w:rsid w:val="0029777D"/>
    <w:rsid w:val="002A055E"/>
    <w:rsid w:val="002A1D4E"/>
    <w:rsid w:val="002A2869"/>
    <w:rsid w:val="002A5DEB"/>
    <w:rsid w:val="002B1119"/>
    <w:rsid w:val="002B24D6"/>
    <w:rsid w:val="002C41E6"/>
    <w:rsid w:val="002C434C"/>
    <w:rsid w:val="002C43A4"/>
    <w:rsid w:val="002D071A"/>
    <w:rsid w:val="002D34B2"/>
    <w:rsid w:val="002D5715"/>
    <w:rsid w:val="002D7637"/>
    <w:rsid w:val="002E17F2"/>
    <w:rsid w:val="002E7CAE"/>
    <w:rsid w:val="002F2771"/>
    <w:rsid w:val="002F37A9"/>
    <w:rsid w:val="00301CE6"/>
    <w:rsid w:val="0030256B"/>
    <w:rsid w:val="00304492"/>
    <w:rsid w:val="0030501F"/>
    <w:rsid w:val="00307BA1"/>
    <w:rsid w:val="0031158D"/>
    <w:rsid w:val="00311702"/>
    <w:rsid w:val="00311E82"/>
    <w:rsid w:val="00313FD6"/>
    <w:rsid w:val="003143BD"/>
    <w:rsid w:val="003203ED"/>
    <w:rsid w:val="00322C9F"/>
    <w:rsid w:val="0032363B"/>
    <w:rsid w:val="00323A6C"/>
    <w:rsid w:val="00324D23"/>
    <w:rsid w:val="0032670E"/>
    <w:rsid w:val="00331751"/>
    <w:rsid w:val="00334579"/>
    <w:rsid w:val="00335858"/>
    <w:rsid w:val="00335904"/>
    <w:rsid w:val="00336BDA"/>
    <w:rsid w:val="00336DB1"/>
    <w:rsid w:val="00342BD7"/>
    <w:rsid w:val="00344DA6"/>
    <w:rsid w:val="003465C2"/>
    <w:rsid w:val="00346DB5"/>
    <w:rsid w:val="003477B1"/>
    <w:rsid w:val="00357380"/>
    <w:rsid w:val="003602D9"/>
    <w:rsid w:val="003604CE"/>
    <w:rsid w:val="00360518"/>
    <w:rsid w:val="00370E47"/>
    <w:rsid w:val="0037282D"/>
    <w:rsid w:val="003742AC"/>
    <w:rsid w:val="003753B8"/>
    <w:rsid w:val="00377CE1"/>
    <w:rsid w:val="00381482"/>
    <w:rsid w:val="00385BF0"/>
    <w:rsid w:val="003939FF"/>
    <w:rsid w:val="003A2223"/>
    <w:rsid w:val="003A2A0F"/>
    <w:rsid w:val="003A341F"/>
    <w:rsid w:val="003A45A1"/>
    <w:rsid w:val="003A4B1B"/>
    <w:rsid w:val="003A5B0A"/>
    <w:rsid w:val="003A6BAC"/>
    <w:rsid w:val="003A7EF3"/>
    <w:rsid w:val="003B159C"/>
    <w:rsid w:val="003B369F"/>
    <w:rsid w:val="003B36A3"/>
    <w:rsid w:val="003B5AFA"/>
    <w:rsid w:val="003B7FE5"/>
    <w:rsid w:val="003C11C8"/>
    <w:rsid w:val="003C2702"/>
    <w:rsid w:val="003C32AD"/>
    <w:rsid w:val="003C7806"/>
    <w:rsid w:val="003D109F"/>
    <w:rsid w:val="003D2478"/>
    <w:rsid w:val="003D5B1F"/>
    <w:rsid w:val="003D69A8"/>
    <w:rsid w:val="003E15FA"/>
    <w:rsid w:val="003E55E4"/>
    <w:rsid w:val="003E74E3"/>
    <w:rsid w:val="003E77A3"/>
    <w:rsid w:val="003F05C7"/>
    <w:rsid w:val="003F0A21"/>
    <w:rsid w:val="003F2CD4"/>
    <w:rsid w:val="003F4423"/>
    <w:rsid w:val="003F6BBE"/>
    <w:rsid w:val="004000E8"/>
    <w:rsid w:val="00402E2B"/>
    <w:rsid w:val="0040512B"/>
    <w:rsid w:val="00405CA5"/>
    <w:rsid w:val="004071BB"/>
    <w:rsid w:val="00407CD3"/>
    <w:rsid w:val="00410134"/>
    <w:rsid w:val="00410B72"/>
    <w:rsid w:val="00410F18"/>
    <w:rsid w:val="0041263E"/>
    <w:rsid w:val="00413AAC"/>
    <w:rsid w:val="00414FAB"/>
    <w:rsid w:val="00414FE2"/>
    <w:rsid w:val="00421105"/>
    <w:rsid w:val="00421F94"/>
    <w:rsid w:val="004242F4"/>
    <w:rsid w:val="00427248"/>
    <w:rsid w:val="00435B86"/>
    <w:rsid w:val="00437447"/>
    <w:rsid w:val="004375FD"/>
    <w:rsid w:val="0044128F"/>
    <w:rsid w:val="00441A92"/>
    <w:rsid w:val="00442816"/>
    <w:rsid w:val="00442F9E"/>
    <w:rsid w:val="00444425"/>
    <w:rsid w:val="00444F56"/>
    <w:rsid w:val="00446379"/>
    <w:rsid w:val="00446488"/>
    <w:rsid w:val="00447D28"/>
    <w:rsid w:val="004501CA"/>
    <w:rsid w:val="004517AA"/>
    <w:rsid w:val="0045259B"/>
    <w:rsid w:val="00452CAC"/>
    <w:rsid w:val="0045372C"/>
    <w:rsid w:val="00457565"/>
    <w:rsid w:val="00457B71"/>
    <w:rsid w:val="004629F7"/>
    <w:rsid w:val="004669E2"/>
    <w:rsid w:val="00467B05"/>
    <w:rsid w:val="00467C8D"/>
    <w:rsid w:val="00470C31"/>
    <w:rsid w:val="004734D0"/>
    <w:rsid w:val="00473F59"/>
    <w:rsid w:val="0047556B"/>
    <w:rsid w:val="00477768"/>
    <w:rsid w:val="00481903"/>
    <w:rsid w:val="004874C1"/>
    <w:rsid w:val="00490378"/>
    <w:rsid w:val="00492BC5"/>
    <w:rsid w:val="004964F1"/>
    <w:rsid w:val="004A16BC"/>
    <w:rsid w:val="004A2B94"/>
    <w:rsid w:val="004A795F"/>
    <w:rsid w:val="004A7B30"/>
    <w:rsid w:val="004B2F82"/>
    <w:rsid w:val="004B7C0C"/>
    <w:rsid w:val="004C3898"/>
    <w:rsid w:val="004C62D6"/>
    <w:rsid w:val="004C6FF7"/>
    <w:rsid w:val="004D1058"/>
    <w:rsid w:val="004D36B1"/>
    <w:rsid w:val="004D5851"/>
    <w:rsid w:val="004D7EBD"/>
    <w:rsid w:val="004E2680"/>
    <w:rsid w:val="004E28F9"/>
    <w:rsid w:val="004E462E"/>
    <w:rsid w:val="004E56DC"/>
    <w:rsid w:val="004E76F4"/>
    <w:rsid w:val="004F0B4E"/>
    <w:rsid w:val="004F0B6C"/>
    <w:rsid w:val="004F0FAF"/>
    <w:rsid w:val="004F2078"/>
    <w:rsid w:val="004F4DA3"/>
    <w:rsid w:val="00506557"/>
    <w:rsid w:val="0050677A"/>
    <w:rsid w:val="005108D8"/>
    <w:rsid w:val="005116F9"/>
    <w:rsid w:val="005153A7"/>
    <w:rsid w:val="00520D86"/>
    <w:rsid w:val="005219CF"/>
    <w:rsid w:val="005270CC"/>
    <w:rsid w:val="00534B59"/>
    <w:rsid w:val="00536759"/>
    <w:rsid w:val="00537C62"/>
    <w:rsid w:val="00544144"/>
    <w:rsid w:val="00546970"/>
    <w:rsid w:val="00550C36"/>
    <w:rsid w:val="005536C2"/>
    <w:rsid w:val="00554E19"/>
    <w:rsid w:val="00560F8E"/>
    <w:rsid w:val="0056121F"/>
    <w:rsid w:val="00572505"/>
    <w:rsid w:val="00575625"/>
    <w:rsid w:val="00577B46"/>
    <w:rsid w:val="00582809"/>
    <w:rsid w:val="0058798C"/>
    <w:rsid w:val="005900FA"/>
    <w:rsid w:val="005935A4"/>
    <w:rsid w:val="005948C2"/>
    <w:rsid w:val="00595DCA"/>
    <w:rsid w:val="00596666"/>
    <w:rsid w:val="0059779B"/>
    <w:rsid w:val="005A209A"/>
    <w:rsid w:val="005A4519"/>
    <w:rsid w:val="005A662D"/>
    <w:rsid w:val="005B126D"/>
    <w:rsid w:val="005B35D7"/>
    <w:rsid w:val="005B392A"/>
    <w:rsid w:val="005B3AA3"/>
    <w:rsid w:val="005B6F83"/>
    <w:rsid w:val="005C5711"/>
    <w:rsid w:val="005C67DB"/>
    <w:rsid w:val="005C74FB"/>
    <w:rsid w:val="005D1602"/>
    <w:rsid w:val="005D64F2"/>
    <w:rsid w:val="005E385F"/>
    <w:rsid w:val="005E5B81"/>
    <w:rsid w:val="005E6835"/>
    <w:rsid w:val="005F1D3B"/>
    <w:rsid w:val="005F2CB1"/>
    <w:rsid w:val="005F5620"/>
    <w:rsid w:val="005F618C"/>
    <w:rsid w:val="005F70BD"/>
    <w:rsid w:val="0060101D"/>
    <w:rsid w:val="0060283C"/>
    <w:rsid w:val="00604F14"/>
    <w:rsid w:val="00611B83"/>
    <w:rsid w:val="00613257"/>
    <w:rsid w:val="0061715B"/>
    <w:rsid w:val="00620A71"/>
    <w:rsid w:val="00620D80"/>
    <w:rsid w:val="006234A6"/>
    <w:rsid w:val="00630001"/>
    <w:rsid w:val="006311B3"/>
    <w:rsid w:val="00631DB5"/>
    <w:rsid w:val="0063284C"/>
    <w:rsid w:val="006328CB"/>
    <w:rsid w:val="00636398"/>
    <w:rsid w:val="006368D3"/>
    <w:rsid w:val="006377EC"/>
    <w:rsid w:val="00640286"/>
    <w:rsid w:val="0064151F"/>
    <w:rsid w:val="00641533"/>
    <w:rsid w:val="0064208D"/>
    <w:rsid w:val="00643475"/>
    <w:rsid w:val="0064396A"/>
    <w:rsid w:val="0064624E"/>
    <w:rsid w:val="00650AB9"/>
    <w:rsid w:val="0065318A"/>
    <w:rsid w:val="00655733"/>
    <w:rsid w:val="00655ACD"/>
    <w:rsid w:val="00656A92"/>
    <w:rsid w:val="00656DDE"/>
    <w:rsid w:val="0066011D"/>
    <w:rsid w:val="006607C0"/>
    <w:rsid w:val="006613A6"/>
    <w:rsid w:val="006627A2"/>
    <w:rsid w:val="006634E6"/>
    <w:rsid w:val="006655EE"/>
    <w:rsid w:val="006657B9"/>
    <w:rsid w:val="00667EE7"/>
    <w:rsid w:val="00670922"/>
    <w:rsid w:val="00670BE1"/>
    <w:rsid w:val="00670E6F"/>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97B"/>
    <w:rsid w:val="006A7AFF"/>
    <w:rsid w:val="006B1816"/>
    <w:rsid w:val="006B2099"/>
    <w:rsid w:val="006B50CF"/>
    <w:rsid w:val="006C03B8"/>
    <w:rsid w:val="006C308E"/>
    <w:rsid w:val="006C5EC9"/>
    <w:rsid w:val="006C6059"/>
    <w:rsid w:val="006C7522"/>
    <w:rsid w:val="006D371D"/>
    <w:rsid w:val="006D6F08"/>
    <w:rsid w:val="006E062C"/>
    <w:rsid w:val="006E28B7"/>
    <w:rsid w:val="006E3310"/>
    <w:rsid w:val="006E4E39"/>
    <w:rsid w:val="006E565E"/>
    <w:rsid w:val="006E673D"/>
    <w:rsid w:val="006E7D3B"/>
    <w:rsid w:val="006F1B70"/>
    <w:rsid w:val="006F341D"/>
    <w:rsid w:val="006F3CDE"/>
    <w:rsid w:val="006F58D4"/>
    <w:rsid w:val="00700EC6"/>
    <w:rsid w:val="00703346"/>
    <w:rsid w:val="0070346E"/>
    <w:rsid w:val="00704EDB"/>
    <w:rsid w:val="00706101"/>
    <w:rsid w:val="00707072"/>
    <w:rsid w:val="00707D61"/>
    <w:rsid w:val="00712287"/>
    <w:rsid w:val="00712772"/>
    <w:rsid w:val="00712B89"/>
    <w:rsid w:val="007139C5"/>
    <w:rsid w:val="007148D3"/>
    <w:rsid w:val="00715B9A"/>
    <w:rsid w:val="00725850"/>
    <w:rsid w:val="00726EA6"/>
    <w:rsid w:val="00727208"/>
    <w:rsid w:val="00727680"/>
    <w:rsid w:val="007322B7"/>
    <w:rsid w:val="007348B1"/>
    <w:rsid w:val="00735A13"/>
    <w:rsid w:val="007362A6"/>
    <w:rsid w:val="00736D7D"/>
    <w:rsid w:val="00740E58"/>
    <w:rsid w:val="007445A0"/>
    <w:rsid w:val="0074524B"/>
    <w:rsid w:val="007454F4"/>
    <w:rsid w:val="00747D8B"/>
    <w:rsid w:val="00751228"/>
    <w:rsid w:val="007546BF"/>
    <w:rsid w:val="007571E1"/>
    <w:rsid w:val="007574AE"/>
    <w:rsid w:val="0076037F"/>
    <w:rsid w:val="007604B2"/>
    <w:rsid w:val="0076472B"/>
    <w:rsid w:val="00765281"/>
    <w:rsid w:val="00765717"/>
    <w:rsid w:val="00766BAD"/>
    <w:rsid w:val="007727A5"/>
    <w:rsid w:val="00772EBA"/>
    <w:rsid w:val="007755F2"/>
    <w:rsid w:val="00776971"/>
    <w:rsid w:val="00776BC6"/>
    <w:rsid w:val="0078177E"/>
    <w:rsid w:val="0078304C"/>
    <w:rsid w:val="00783673"/>
    <w:rsid w:val="00784EC9"/>
    <w:rsid w:val="00785490"/>
    <w:rsid w:val="007925EA"/>
    <w:rsid w:val="00793CD8"/>
    <w:rsid w:val="00795C92"/>
    <w:rsid w:val="00796231"/>
    <w:rsid w:val="00796711"/>
    <w:rsid w:val="007973DE"/>
    <w:rsid w:val="007A1CB3"/>
    <w:rsid w:val="007A306F"/>
    <w:rsid w:val="007A43A6"/>
    <w:rsid w:val="007A58A6"/>
    <w:rsid w:val="007A71CF"/>
    <w:rsid w:val="007B0805"/>
    <w:rsid w:val="007B3D2D"/>
    <w:rsid w:val="007B50AE"/>
    <w:rsid w:val="007B51DF"/>
    <w:rsid w:val="007B5987"/>
    <w:rsid w:val="007C05DD"/>
    <w:rsid w:val="007C3D18"/>
    <w:rsid w:val="007C5040"/>
    <w:rsid w:val="007C60BF"/>
    <w:rsid w:val="007C6A07"/>
    <w:rsid w:val="007C6D7D"/>
    <w:rsid w:val="007C75A1"/>
    <w:rsid w:val="007C77A5"/>
    <w:rsid w:val="007C79D5"/>
    <w:rsid w:val="007D04E5"/>
    <w:rsid w:val="007D54CB"/>
    <w:rsid w:val="007D5901"/>
    <w:rsid w:val="007D7526"/>
    <w:rsid w:val="007E4610"/>
    <w:rsid w:val="007E4715"/>
    <w:rsid w:val="007E505B"/>
    <w:rsid w:val="007E7091"/>
    <w:rsid w:val="007E7996"/>
    <w:rsid w:val="007F7DCF"/>
    <w:rsid w:val="00803FAE"/>
    <w:rsid w:val="00805DC4"/>
    <w:rsid w:val="0080605F"/>
    <w:rsid w:val="00807786"/>
    <w:rsid w:val="00811FCB"/>
    <w:rsid w:val="008158D6"/>
    <w:rsid w:val="0081669C"/>
    <w:rsid w:val="00817196"/>
    <w:rsid w:val="008173B2"/>
    <w:rsid w:val="00823111"/>
    <w:rsid w:val="008235DB"/>
    <w:rsid w:val="00824AB4"/>
    <w:rsid w:val="00825C42"/>
    <w:rsid w:val="00825D25"/>
    <w:rsid w:val="00827D6F"/>
    <w:rsid w:val="00833714"/>
    <w:rsid w:val="008376AC"/>
    <w:rsid w:val="0084172E"/>
    <w:rsid w:val="008444E8"/>
    <w:rsid w:val="00844E80"/>
    <w:rsid w:val="00846FE7"/>
    <w:rsid w:val="00855FFB"/>
    <w:rsid w:val="00856911"/>
    <w:rsid w:val="008677FD"/>
    <w:rsid w:val="008706D4"/>
    <w:rsid w:val="00870E89"/>
    <w:rsid w:val="00870F8A"/>
    <w:rsid w:val="008719A4"/>
    <w:rsid w:val="00871D23"/>
    <w:rsid w:val="00874312"/>
    <w:rsid w:val="0087437C"/>
    <w:rsid w:val="008755C4"/>
    <w:rsid w:val="00875CD7"/>
    <w:rsid w:val="00875E7F"/>
    <w:rsid w:val="00876B4D"/>
    <w:rsid w:val="00877F18"/>
    <w:rsid w:val="0089088A"/>
    <w:rsid w:val="00894A88"/>
    <w:rsid w:val="00895386"/>
    <w:rsid w:val="008A21FF"/>
    <w:rsid w:val="008A2CE2"/>
    <w:rsid w:val="008A30AC"/>
    <w:rsid w:val="008A3F68"/>
    <w:rsid w:val="008A44B8"/>
    <w:rsid w:val="008A51A8"/>
    <w:rsid w:val="008A54C7"/>
    <w:rsid w:val="008A77D8"/>
    <w:rsid w:val="008B0483"/>
    <w:rsid w:val="008B0DEA"/>
    <w:rsid w:val="008B120C"/>
    <w:rsid w:val="008B32CE"/>
    <w:rsid w:val="008B4D42"/>
    <w:rsid w:val="008B51A0"/>
    <w:rsid w:val="008B592A"/>
    <w:rsid w:val="008B6143"/>
    <w:rsid w:val="008B7B5C"/>
    <w:rsid w:val="008C0C99"/>
    <w:rsid w:val="008C2017"/>
    <w:rsid w:val="008C4958"/>
    <w:rsid w:val="008C4BAA"/>
    <w:rsid w:val="008C5B03"/>
    <w:rsid w:val="008C6AE8"/>
    <w:rsid w:val="008C7573"/>
    <w:rsid w:val="008D0F5E"/>
    <w:rsid w:val="008D34F1"/>
    <w:rsid w:val="008D39D8"/>
    <w:rsid w:val="008D6D1A"/>
    <w:rsid w:val="008E0927"/>
    <w:rsid w:val="008E1909"/>
    <w:rsid w:val="008E772C"/>
    <w:rsid w:val="008F1EAB"/>
    <w:rsid w:val="008F2F68"/>
    <w:rsid w:val="008F33DC"/>
    <w:rsid w:val="008F3C3D"/>
    <w:rsid w:val="008F477F"/>
    <w:rsid w:val="00902350"/>
    <w:rsid w:val="0090336B"/>
    <w:rsid w:val="009053AA"/>
    <w:rsid w:val="00906939"/>
    <w:rsid w:val="009106CA"/>
    <w:rsid w:val="00910B7D"/>
    <w:rsid w:val="00911DFB"/>
    <w:rsid w:val="00912459"/>
    <w:rsid w:val="009139D9"/>
    <w:rsid w:val="00914AD8"/>
    <w:rsid w:val="00916079"/>
    <w:rsid w:val="00917CE9"/>
    <w:rsid w:val="00920BF2"/>
    <w:rsid w:val="00921B74"/>
    <w:rsid w:val="00922010"/>
    <w:rsid w:val="00931BD9"/>
    <w:rsid w:val="00934F5C"/>
    <w:rsid w:val="00935D48"/>
    <w:rsid w:val="009368F3"/>
    <w:rsid w:val="00937938"/>
    <w:rsid w:val="00937FB9"/>
    <w:rsid w:val="009405F3"/>
    <w:rsid w:val="00941636"/>
    <w:rsid w:val="00943742"/>
    <w:rsid w:val="00945C05"/>
    <w:rsid w:val="00946945"/>
    <w:rsid w:val="009475BF"/>
    <w:rsid w:val="00947713"/>
    <w:rsid w:val="00950DE7"/>
    <w:rsid w:val="00953920"/>
    <w:rsid w:val="00953D47"/>
    <w:rsid w:val="0095681E"/>
    <w:rsid w:val="009572D4"/>
    <w:rsid w:val="0096007D"/>
    <w:rsid w:val="00961921"/>
    <w:rsid w:val="009634DF"/>
    <w:rsid w:val="0096430A"/>
    <w:rsid w:val="0096477F"/>
    <w:rsid w:val="0096554B"/>
    <w:rsid w:val="0096584A"/>
    <w:rsid w:val="00970096"/>
    <w:rsid w:val="00971F08"/>
    <w:rsid w:val="0097603D"/>
    <w:rsid w:val="00976949"/>
    <w:rsid w:val="00980477"/>
    <w:rsid w:val="00985253"/>
    <w:rsid w:val="009853B3"/>
    <w:rsid w:val="00990630"/>
    <w:rsid w:val="00991761"/>
    <w:rsid w:val="00991E53"/>
    <w:rsid w:val="00994DCA"/>
    <w:rsid w:val="009960A2"/>
    <w:rsid w:val="009960EC"/>
    <w:rsid w:val="009970DD"/>
    <w:rsid w:val="009A0FBA"/>
    <w:rsid w:val="009A1601"/>
    <w:rsid w:val="009A4514"/>
    <w:rsid w:val="009A462D"/>
    <w:rsid w:val="009A5CBA"/>
    <w:rsid w:val="009A69E6"/>
    <w:rsid w:val="009B1F30"/>
    <w:rsid w:val="009B3AC2"/>
    <w:rsid w:val="009B4DF4"/>
    <w:rsid w:val="009B564E"/>
    <w:rsid w:val="009B7E87"/>
    <w:rsid w:val="009C0D4F"/>
    <w:rsid w:val="009C403E"/>
    <w:rsid w:val="009D4FF0"/>
    <w:rsid w:val="009D703C"/>
    <w:rsid w:val="009D718F"/>
    <w:rsid w:val="009E068F"/>
    <w:rsid w:val="009E09BE"/>
    <w:rsid w:val="009E0FD5"/>
    <w:rsid w:val="009E14E0"/>
    <w:rsid w:val="009E35DB"/>
    <w:rsid w:val="009E47A3"/>
    <w:rsid w:val="009F08F3"/>
    <w:rsid w:val="009F1F2E"/>
    <w:rsid w:val="009F344F"/>
    <w:rsid w:val="009F48B2"/>
    <w:rsid w:val="009F5422"/>
    <w:rsid w:val="00A048A8"/>
    <w:rsid w:val="00A101F1"/>
    <w:rsid w:val="00A11CD5"/>
    <w:rsid w:val="00A1232E"/>
    <w:rsid w:val="00A13E54"/>
    <w:rsid w:val="00A17F63"/>
    <w:rsid w:val="00A2193B"/>
    <w:rsid w:val="00A2351A"/>
    <w:rsid w:val="00A264A9"/>
    <w:rsid w:val="00A27785"/>
    <w:rsid w:val="00A30187"/>
    <w:rsid w:val="00A3448A"/>
    <w:rsid w:val="00A36297"/>
    <w:rsid w:val="00A4140B"/>
    <w:rsid w:val="00A41E2B"/>
    <w:rsid w:val="00A45B74"/>
    <w:rsid w:val="00A52E1D"/>
    <w:rsid w:val="00A61499"/>
    <w:rsid w:val="00A62A77"/>
    <w:rsid w:val="00A63483"/>
    <w:rsid w:val="00A64A80"/>
    <w:rsid w:val="00A64E6F"/>
    <w:rsid w:val="00A657D7"/>
    <w:rsid w:val="00A660AC"/>
    <w:rsid w:val="00A67E6C"/>
    <w:rsid w:val="00A71B99"/>
    <w:rsid w:val="00A739D0"/>
    <w:rsid w:val="00A761D4"/>
    <w:rsid w:val="00A77EC4"/>
    <w:rsid w:val="00A80CB6"/>
    <w:rsid w:val="00A838DB"/>
    <w:rsid w:val="00A86418"/>
    <w:rsid w:val="00A92879"/>
    <w:rsid w:val="00A9442A"/>
    <w:rsid w:val="00A95F36"/>
    <w:rsid w:val="00AA016F"/>
    <w:rsid w:val="00AA1ED6"/>
    <w:rsid w:val="00AA51D6"/>
    <w:rsid w:val="00AB0BC8"/>
    <w:rsid w:val="00AB11CA"/>
    <w:rsid w:val="00AB14D9"/>
    <w:rsid w:val="00AB2374"/>
    <w:rsid w:val="00AB4AB8"/>
    <w:rsid w:val="00AB655E"/>
    <w:rsid w:val="00AC007F"/>
    <w:rsid w:val="00AC0E8B"/>
    <w:rsid w:val="00AC2ECD"/>
    <w:rsid w:val="00AC3119"/>
    <w:rsid w:val="00AC49FB"/>
    <w:rsid w:val="00AC52D1"/>
    <w:rsid w:val="00AC5A10"/>
    <w:rsid w:val="00AD0AA3"/>
    <w:rsid w:val="00AD2642"/>
    <w:rsid w:val="00AD3F94"/>
    <w:rsid w:val="00AD47C7"/>
    <w:rsid w:val="00AD4A5A"/>
    <w:rsid w:val="00AD4F3C"/>
    <w:rsid w:val="00AE27AC"/>
    <w:rsid w:val="00AE2B6F"/>
    <w:rsid w:val="00AE40E0"/>
    <w:rsid w:val="00AE4DBA"/>
    <w:rsid w:val="00AE4F07"/>
    <w:rsid w:val="00AF19E0"/>
    <w:rsid w:val="00AF1C5D"/>
    <w:rsid w:val="00AF42D7"/>
    <w:rsid w:val="00B006FE"/>
    <w:rsid w:val="00B007CB"/>
    <w:rsid w:val="00B02565"/>
    <w:rsid w:val="00B02754"/>
    <w:rsid w:val="00B02AA9"/>
    <w:rsid w:val="00B02FA3"/>
    <w:rsid w:val="00B05084"/>
    <w:rsid w:val="00B115B8"/>
    <w:rsid w:val="00B157F9"/>
    <w:rsid w:val="00B16CE7"/>
    <w:rsid w:val="00B20256"/>
    <w:rsid w:val="00B20D09"/>
    <w:rsid w:val="00B2763F"/>
    <w:rsid w:val="00B27AAC"/>
    <w:rsid w:val="00B30929"/>
    <w:rsid w:val="00B372AA"/>
    <w:rsid w:val="00B40445"/>
    <w:rsid w:val="00B406C2"/>
    <w:rsid w:val="00B41888"/>
    <w:rsid w:val="00B42FAD"/>
    <w:rsid w:val="00B45A52"/>
    <w:rsid w:val="00B46175"/>
    <w:rsid w:val="00B5151A"/>
    <w:rsid w:val="00B5330B"/>
    <w:rsid w:val="00B55695"/>
    <w:rsid w:val="00B60EE5"/>
    <w:rsid w:val="00B664C7"/>
    <w:rsid w:val="00B71CF5"/>
    <w:rsid w:val="00B739F6"/>
    <w:rsid w:val="00B76696"/>
    <w:rsid w:val="00B81A6C"/>
    <w:rsid w:val="00B83D6A"/>
    <w:rsid w:val="00B8443A"/>
    <w:rsid w:val="00B85DE5"/>
    <w:rsid w:val="00B90F73"/>
    <w:rsid w:val="00B93B59"/>
    <w:rsid w:val="00B9406A"/>
    <w:rsid w:val="00BA2280"/>
    <w:rsid w:val="00BA2A08"/>
    <w:rsid w:val="00BA56D2"/>
    <w:rsid w:val="00BA6C5F"/>
    <w:rsid w:val="00BA71DA"/>
    <w:rsid w:val="00BA76E0"/>
    <w:rsid w:val="00BB2A25"/>
    <w:rsid w:val="00BB51E9"/>
    <w:rsid w:val="00BC0FDC"/>
    <w:rsid w:val="00BC3053"/>
    <w:rsid w:val="00BC4D2E"/>
    <w:rsid w:val="00BC590C"/>
    <w:rsid w:val="00BD48AC"/>
    <w:rsid w:val="00BD5F1A"/>
    <w:rsid w:val="00BD6434"/>
    <w:rsid w:val="00BE1234"/>
    <w:rsid w:val="00BE1FF0"/>
    <w:rsid w:val="00BE23B1"/>
    <w:rsid w:val="00BE2FA6"/>
    <w:rsid w:val="00BE333F"/>
    <w:rsid w:val="00BE45C2"/>
    <w:rsid w:val="00BE4F97"/>
    <w:rsid w:val="00BE7406"/>
    <w:rsid w:val="00BE7603"/>
    <w:rsid w:val="00BF0C5C"/>
    <w:rsid w:val="00BF3279"/>
    <w:rsid w:val="00BF74C7"/>
    <w:rsid w:val="00BF79BF"/>
    <w:rsid w:val="00C015F1"/>
    <w:rsid w:val="00C01F33"/>
    <w:rsid w:val="00C02CC6"/>
    <w:rsid w:val="00C040F7"/>
    <w:rsid w:val="00C044AB"/>
    <w:rsid w:val="00C05706"/>
    <w:rsid w:val="00C07377"/>
    <w:rsid w:val="00C10478"/>
    <w:rsid w:val="00C12107"/>
    <w:rsid w:val="00C14D4B"/>
    <w:rsid w:val="00C14EE3"/>
    <w:rsid w:val="00C154BB"/>
    <w:rsid w:val="00C27925"/>
    <w:rsid w:val="00C279B5"/>
    <w:rsid w:val="00C27C45"/>
    <w:rsid w:val="00C3719D"/>
    <w:rsid w:val="00C505CC"/>
    <w:rsid w:val="00C5308F"/>
    <w:rsid w:val="00C54995"/>
    <w:rsid w:val="00C54D41"/>
    <w:rsid w:val="00C60783"/>
    <w:rsid w:val="00C64672"/>
    <w:rsid w:val="00C65D02"/>
    <w:rsid w:val="00C70697"/>
    <w:rsid w:val="00C71700"/>
    <w:rsid w:val="00C72EF4"/>
    <w:rsid w:val="00C75D2F"/>
    <w:rsid w:val="00C767BE"/>
    <w:rsid w:val="00C76E3C"/>
    <w:rsid w:val="00C77BFD"/>
    <w:rsid w:val="00C81568"/>
    <w:rsid w:val="00C9027A"/>
    <w:rsid w:val="00C9068E"/>
    <w:rsid w:val="00C93C4B"/>
    <w:rsid w:val="00C944AB"/>
    <w:rsid w:val="00C95B40"/>
    <w:rsid w:val="00C97623"/>
    <w:rsid w:val="00CA1ED8"/>
    <w:rsid w:val="00CA7418"/>
    <w:rsid w:val="00CB1729"/>
    <w:rsid w:val="00CB1F63"/>
    <w:rsid w:val="00CB7170"/>
    <w:rsid w:val="00CC040E"/>
    <w:rsid w:val="00CC111F"/>
    <w:rsid w:val="00CC1AFA"/>
    <w:rsid w:val="00CC2011"/>
    <w:rsid w:val="00CC3EA0"/>
    <w:rsid w:val="00CC3F1F"/>
    <w:rsid w:val="00CC7003"/>
    <w:rsid w:val="00CC7B45"/>
    <w:rsid w:val="00CD1188"/>
    <w:rsid w:val="00CD2ED1"/>
    <w:rsid w:val="00CD337B"/>
    <w:rsid w:val="00CD6F46"/>
    <w:rsid w:val="00CE7561"/>
    <w:rsid w:val="00CF06F7"/>
    <w:rsid w:val="00CF1354"/>
    <w:rsid w:val="00CF3B1F"/>
    <w:rsid w:val="00CF3BF6"/>
    <w:rsid w:val="00CF57DA"/>
    <w:rsid w:val="00CF625B"/>
    <w:rsid w:val="00CF687E"/>
    <w:rsid w:val="00CF7866"/>
    <w:rsid w:val="00D0349B"/>
    <w:rsid w:val="00D10249"/>
    <w:rsid w:val="00D115C3"/>
    <w:rsid w:val="00D11897"/>
    <w:rsid w:val="00D13135"/>
    <w:rsid w:val="00D13571"/>
    <w:rsid w:val="00D137D4"/>
    <w:rsid w:val="00D13E4E"/>
    <w:rsid w:val="00D1663B"/>
    <w:rsid w:val="00D223DE"/>
    <w:rsid w:val="00D239A7"/>
    <w:rsid w:val="00D23F47"/>
    <w:rsid w:val="00D365B5"/>
    <w:rsid w:val="00D36E71"/>
    <w:rsid w:val="00D37D87"/>
    <w:rsid w:val="00D40B33"/>
    <w:rsid w:val="00D4318F"/>
    <w:rsid w:val="00D43300"/>
    <w:rsid w:val="00D438BF"/>
    <w:rsid w:val="00D440F8"/>
    <w:rsid w:val="00D546FF"/>
    <w:rsid w:val="00D55AD5"/>
    <w:rsid w:val="00D563F5"/>
    <w:rsid w:val="00D576CA"/>
    <w:rsid w:val="00D61AF5"/>
    <w:rsid w:val="00D652B5"/>
    <w:rsid w:val="00D66155"/>
    <w:rsid w:val="00D704C3"/>
    <w:rsid w:val="00D708B0"/>
    <w:rsid w:val="00D70FCF"/>
    <w:rsid w:val="00D72D5E"/>
    <w:rsid w:val="00D778CF"/>
    <w:rsid w:val="00D77B1D"/>
    <w:rsid w:val="00D8021F"/>
    <w:rsid w:val="00D80383"/>
    <w:rsid w:val="00D823C6"/>
    <w:rsid w:val="00D869E1"/>
    <w:rsid w:val="00D86CA3"/>
    <w:rsid w:val="00D871CE"/>
    <w:rsid w:val="00D87521"/>
    <w:rsid w:val="00D9196D"/>
    <w:rsid w:val="00D92982"/>
    <w:rsid w:val="00D95C04"/>
    <w:rsid w:val="00D96F8F"/>
    <w:rsid w:val="00DA305E"/>
    <w:rsid w:val="00DA5417"/>
    <w:rsid w:val="00DA56E8"/>
    <w:rsid w:val="00DB0009"/>
    <w:rsid w:val="00DB27F0"/>
    <w:rsid w:val="00DB377D"/>
    <w:rsid w:val="00DC0EB4"/>
    <w:rsid w:val="00DC2D36"/>
    <w:rsid w:val="00DC4220"/>
    <w:rsid w:val="00DC53EF"/>
    <w:rsid w:val="00DC6D39"/>
    <w:rsid w:val="00DD15E5"/>
    <w:rsid w:val="00DD5DFE"/>
    <w:rsid w:val="00DD62A6"/>
    <w:rsid w:val="00DE35AD"/>
    <w:rsid w:val="00DE5608"/>
    <w:rsid w:val="00DE58D0"/>
    <w:rsid w:val="00DE654F"/>
    <w:rsid w:val="00DE761A"/>
    <w:rsid w:val="00DF0B6E"/>
    <w:rsid w:val="00DF15E0"/>
    <w:rsid w:val="00DF36BF"/>
    <w:rsid w:val="00DF37A0"/>
    <w:rsid w:val="00E055B4"/>
    <w:rsid w:val="00E10F57"/>
    <w:rsid w:val="00E110E7"/>
    <w:rsid w:val="00E11B20"/>
    <w:rsid w:val="00E13AC1"/>
    <w:rsid w:val="00E17FA2"/>
    <w:rsid w:val="00E22330"/>
    <w:rsid w:val="00E30B5A"/>
    <w:rsid w:val="00E3123D"/>
    <w:rsid w:val="00E31461"/>
    <w:rsid w:val="00E31D43"/>
    <w:rsid w:val="00E32608"/>
    <w:rsid w:val="00E32736"/>
    <w:rsid w:val="00E34188"/>
    <w:rsid w:val="00E34B6E"/>
    <w:rsid w:val="00E35559"/>
    <w:rsid w:val="00E3723A"/>
    <w:rsid w:val="00E37860"/>
    <w:rsid w:val="00E446F1"/>
    <w:rsid w:val="00E46886"/>
    <w:rsid w:val="00E47AEF"/>
    <w:rsid w:val="00E53B75"/>
    <w:rsid w:val="00E54E3B"/>
    <w:rsid w:val="00E57565"/>
    <w:rsid w:val="00E617AD"/>
    <w:rsid w:val="00E625A2"/>
    <w:rsid w:val="00E63838"/>
    <w:rsid w:val="00E64434"/>
    <w:rsid w:val="00E64629"/>
    <w:rsid w:val="00E662D6"/>
    <w:rsid w:val="00E67C51"/>
    <w:rsid w:val="00E7287A"/>
    <w:rsid w:val="00E72EFC"/>
    <w:rsid w:val="00E74526"/>
    <w:rsid w:val="00E758EC"/>
    <w:rsid w:val="00E76D42"/>
    <w:rsid w:val="00E8234C"/>
    <w:rsid w:val="00E83AA9"/>
    <w:rsid w:val="00E85928"/>
    <w:rsid w:val="00E87822"/>
    <w:rsid w:val="00E90395"/>
    <w:rsid w:val="00E90E49"/>
    <w:rsid w:val="00E917F9"/>
    <w:rsid w:val="00E9291C"/>
    <w:rsid w:val="00E938DD"/>
    <w:rsid w:val="00E93FFE"/>
    <w:rsid w:val="00E94F8A"/>
    <w:rsid w:val="00E955DA"/>
    <w:rsid w:val="00EA7A41"/>
    <w:rsid w:val="00EB048A"/>
    <w:rsid w:val="00EB077B"/>
    <w:rsid w:val="00EB4EA2"/>
    <w:rsid w:val="00EC1F26"/>
    <w:rsid w:val="00EC27C6"/>
    <w:rsid w:val="00EC3CD9"/>
    <w:rsid w:val="00EC4207"/>
    <w:rsid w:val="00EC5653"/>
    <w:rsid w:val="00EC6DA5"/>
    <w:rsid w:val="00EC71CE"/>
    <w:rsid w:val="00ED054C"/>
    <w:rsid w:val="00ED1006"/>
    <w:rsid w:val="00ED709A"/>
    <w:rsid w:val="00EE4D9A"/>
    <w:rsid w:val="00EF18FE"/>
    <w:rsid w:val="00EF33DE"/>
    <w:rsid w:val="00EF5787"/>
    <w:rsid w:val="00EF60D0"/>
    <w:rsid w:val="00F0528D"/>
    <w:rsid w:val="00F06C67"/>
    <w:rsid w:val="00F06DFD"/>
    <w:rsid w:val="00F071D1"/>
    <w:rsid w:val="00F07533"/>
    <w:rsid w:val="00F10629"/>
    <w:rsid w:val="00F136FF"/>
    <w:rsid w:val="00F15FA5"/>
    <w:rsid w:val="00F209B7"/>
    <w:rsid w:val="00F2376F"/>
    <w:rsid w:val="00F243D8"/>
    <w:rsid w:val="00F25E7C"/>
    <w:rsid w:val="00F30828"/>
    <w:rsid w:val="00F30D8B"/>
    <w:rsid w:val="00F313D6"/>
    <w:rsid w:val="00F367A2"/>
    <w:rsid w:val="00F40E77"/>
    <w:rsid w:val="00F40F0C"/>
    <w:rsid w:val="00F42FF4"/>
    <w:rsid w:val="00F4766C"/>
    <w:rsid w:val="00F47AB8"/>
    <w:rsid w:val="00F50595"/>
    <w:rsid w:val="00F507D1"/>
    <w:rsid w:val="00F519CE"/>
    <w:rsid w:val="00F51ABD"/>
    <w:rsid w:val="00F51ADA"/>
    <w:rsid w:val="00F55F72"/>
    <w:rsid w:val="00F607C5"/>
    <w:rsid w:val="00F60DEA"/>
    <w:rsid w:val="00F6302A"/>
    <w:rsid w:val="00F64C2B"/>
    <w:rsid w:val="00F651BE"/>
    <w:rsid w:val="00F66D78"/>
    <w:rsid w:val="00F67F53"/>
    <w:rsid w:val="00F703BE"/>
    <w:rsid w:val="00F71A78"/>
    <w:rsid w:val="00F71F69"/>
    <w:rsid w:val="00F72B72"/>
    <w:rsid w:val="00F74BB9"/>
    <w:rsid w:val="00F75582"/>
    <w:rsid w:val="00F76EFA"/>
    <w:rsid w:val="00F804BE"/>
    <w:rsid w:val="00F817CE"/>
    <w:rsid w:val="00F825BE"/>
    <w:rsid w:val="00F8456C"/>
    <w:rsid w:val="00F859D8"/>
    <w:rsid w:val="00F868F5"/>
    <w:rsid w:val="00F9056A"/>
    <w:rsid w:val="00F90BAB"/>
    <w:rsid w:val="00F90F8D"/>
    <w:rsid w:val="00F92782"/>
    <w:rsid w:val="00F93AA9"/>
    <w:rsid w:val="00F96985"/>
    <w:rsid w:val="00F96D4C"/>
    <w:rsid w:val="00F97838"/>
    <w:rsid w:val="00FA2BB3"/>
    <w:rsid w:val="00FA72DB"/>
    <w:rsid w:val="00FB30FA"/>
    <w:rsid w:val="00FB430F"/>
    <w:rsid w:val="00FB4C80"/>
    <w:rsid w:val="00FB528C"/>
    <w:rsid w:val="00FB6A6A"/>
    <w:rsid w:val="00FC7429"/>
    <w:rsid w:val="00FD07F6"/>
    <w:rsid w:val="00FD1EC8"/>
    <w:rsid w:val="00FD47ED"/>
    <w:rsid w:val="00FD59B3"/>
    <w:rsid w:val="00FD61E8"/>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09BE"/>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9E09B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09BE"/>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09BE"/>
    <w:pPr>
      <w:numPr>
        <w:ilvl w:val="2"/>
      </w:numPr>
      <w:spacing w:before="120"/>
      <w:outlineLvl w:val="2"/>
    </w:pPr>
    <w:rPr>
      <w:sz w:val="28"/>
      <w:szCs w:val="28"/>
    </w:rPr>
  </w:style>
  <w:style w:type="paragraph" w:styleId="Heading4">
    <w:name w:val="heading 4"/>
    <w:basedOn w:val="Heading3"/>
    <w:next w:val="Normal"/>
    <w:qFormat/>
    <w:rsid w:val="009E09BE"/>
    <w:pPr>
      <w:numPr>
        <w:ilvl w:val="3"/>
      </w:numPr>
      <w:outlineLvl w:val="3"/>
    </w:pPr>
    <w:rPr>
      <w:sz w:val="24"/>
      <w:szCs w:val="24"/>
    </w:rPr>
  </w:style>
  <w:style w:type="paragraph" w:styleId="Heading5">
    <w:name w:val="heading 5"/>
    <w:basedOn w:val="Heading4"/>
    <w:next w:val="Normal"/>
    <w:qFormat/>
    <w:rsid w:val="009E09BE"/>
    <w:pPr>
      <w:numPr>
        <w:ilvl w:val="4"/>
      </w:numPr>
      <w:outlineLvl w:val="4"/>
    </w:pPr>
    <w:rPr>
      <w:sz w:val="22"/>
      <w:szCs w:val="22"/>
    </w:rPr>
  </w:style>
  <w:style w:type="paragraph" w:styleId="Heading6">
    <w:name w:val="heading 6"/>
    <w:basedOn w:val="Normal"/>
    <w:next w:val="Normal"/>
    <w:qFormat/>
    <w:rsid w:val="009E09BE"/>
    <w:pPr>
      <w:keepNext/>
      <w:keepLines/>
      <w:numPr>
        <w:ilvl w:val="5"/>
        <w:numId w:val="1"/>
      </w:numPr>
      <w:spacing w:before="120"/>
      <w:outlineLvl w:val="5"/>
    </w:pPr>
    <w:rPr>
      <w:rFonts w:cs="Arial"/>
    </w:rPr>
  </w:style>
  <w:style w:type="paragraph" w:styleId="Heading7">
    <w:name w:val="heading 7"/>
    <w:basedOn w:val="Normal"/>
    <w:next w:val="Normal"/>
    <w:qFormat/>
    <w:rsid w:val="009E09BE"/>
    <w:pPr>
      <w:keepNext/>
      <w:keepLines/>
      <w:numPr>
        <w:ilvl w:val="6"/>
        <w:numId w:val="1"/>
      </w:numPr>
      <w:spacing w:before="120"/>
      <w:outlineLvl w:val="6"/>
    </w:pPr>
    <w:rPr>
      <w:rFonts w:cs="Arial"/>
    </w:rPr>
  </w:style>
  <w:style w:type="paragraph" w:styleId="Heading8">
    <w:name w:val="heading 8"/>
    <w:basedOn w:val="Heading7"/>
    <w:next w:val="Normal"/>
    <w:qFormat/>
    <w:rsid w:val="009E09BE"/>
    <w:pPr>
      <w:numPr>
        <w:ilvl w:val="7"/>
      </w:numPr>
      <w:outlineLvl w:val="7"/>
    </w:pPr>
  </w:style>
  <w:style w:type="paragraph" w:styleId="Heading9">
    <w:name w:val="heading 9"/>
    <w:basedOn w:val="Heading8"/>
    <w:next w:val="Normal"/>
    <w:qFormat/>
    <w:rsid w:val="009E09B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09BE"/>
    <w:pPr>
      <w:spacing w:before="180"/>
      <w:ind w:left="2693" w:hanging="2693"/>
    </w:pPr>
    <w:rPr>
      <w:b/>
      <w:bCs/>
    </w:rPr>
  </w:style>
  <w:style w:type="paragraph" w:styleId="TOC1">
    <w:name w:val="toc 1"/>
    <w:semiHidden/>
    <w:rsid w:val="009E09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09BE"/>
    <w:pPr>
      <w:keepNext/>
      <w:keepLines/>
      <w:spacing w:before="180"/>
      <w:jc w:val="center"/>
    </w:pPr>
  </w:style>
  <w:style w:type="paragraph" w:styleId="Caption">
    <w:name w:val="caption"/>
    <w:basedOn w:val="Normal"/>
    <w:next w:val="Normal"/>
    <w:qFormat/>
    <w:rsid w:val="009E09BE"/>
    <w:pPr>
      <w:spacing w:after="240"/>
      <w:jc w:val="center"/>
    </w:pPr>
    <w:rPr>
      <w:b/>
      <w:bCs/>
    </w:rPr>
  </w:style>
  <w:style w:type="paragraph" w:styleId="TOC5">
    <w:name w:val="toc 5"/>
    <w:basedOn w:val="TOC4"/>
    <w:semiHidden/>
    <w:rsid w:val="009E09BE"/>
    <w:pPr>
      <w:ind w:left="1701" w:hanging="1701"/>
    </w:pPr>
  </w:style>
  <w:style w:type="paragraph" w:styleId="TOC4">
    <w:name w:val="toc 4"/>
    <w:basedOn w:val="TOC3"/>
    <w:semiHidden/>
    <w:rsid w:val="009E09BE"/>
    <w:pPr>
      <w:ind w:left="1418" w:hanging="1418"/>
    </w:pPr>
  </w:style>
  <w:style w:type="paragraph" w:styleId="TOC3">
    <w:name w:val="toc 3"/>
    <w:basedOn w:val="TOC2"/>
    <w:semiHidden/>
    <w:rsid w:val="009E09BE"/>
    <w:pPr>
      <w:ind w:left="1134" w:hanging="1134"/>
    </w:pPr>
  </w:style>
  <w:style w:type="paragraph" w:styleId="TOC2">
    <w:name w:val="toc 2"/>
    <w:basedOn w:val="TOC1"/>
    <w:semiHidden/>
    <w:rsid w:val="009E09BE"/>
    <w:pPr>
      <w:keepNext w:val="0"/>
      <w:spacing w:before="0"/>
      <w:ind w:left="851" w:hanging="851"/>
    </w:pPr>
    <w:rPr>
      <w:sz w:val="20"/>
      <w:szCs w:val="20"/>
    </w:rPr>
  </w:style>
  <w:style w:type="paragraph" w:styleId="Index2">
    <w:name w:val="index 2"/>
    <w:basedOn w:val="Index1"/>
    <w:semiHidden/>
    <w:rsid w:val="009E09BE"/>
    <w:pPr>
      <w:ind w:left="284"/>
    </w:pPr>
  </w:style>
  <w:style w:type="paragraph" w:styleId="Index1">
    <w:name w:val="index 1"/>
    <w:basedOn w:val="Normal"/>
    <w:semiHidden/>
    <w:rsid w:val="009E09BE"/>
    <w:pPr>
      <w:keepLines/>
      <w:spacing w:after="0"/>
    </w:pPr>
  </w:style>
  <w:style w:type="paragraph" w:styleId="DocumentMap">
    <w:name w:val="Document Map"/>
    <w:basedOn w:val="Normal"/>
    <w:semiHidden/>
    <w:rsid w:val="009E09BE"/>
    <w:pPr>
      <w:shd w:val="clear" w:color="auto" w:fill="000080"/>
    </w:pPr>
    <w:rPr>
      <w:rFonts w:ascii="Tahoma" w:hAnsi="Tahoma" w:cs="Tahoma"/>
    </w:rPr>
  </w:style>
  <w:style w:type="paragraph" w:styleId="ListNumber2">
    <w:name w:val="List Number 2"/>
    <w:basedOn w:val="ListNumber"/>
    <w:rsid w:val="009E09BE"/>
    <w:pPr>
      <w:ind w:left="851"/>
    </w:pPr>
  </w:style>
  <w:style w:type="paragraph" w:styleId="ListNumber">
    <w:name w:val="List Number"/>
    <w:basedOn w:val="List"/>
    <w:rsid w:val="009E09BE"/>
  </w:style>
  <w:style w:type="paragraph" w:styleId="List">
    <w:name w:val="List"/>
    <w:basedOn w:val="Normal"/>
    <w:rsid w:val="009E09BE"/>
    <w:pPr>
      <w:ind w:left="568" w:hanging="284"/>
    </w:pPr>
  </w:style>
  <w:style w:type="paragraph" w:styleId="Header">
    <w:name w:val="header"/>
    <w:rsid w:val="009E09BE"/>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09BE"/>
    <w:rPr>
      <w:b/>
      <w:bCs/>
      <w:position w:val="6"/>
      <w:sz w:val="16"/>
      <w:szCs w:val="16"/>
    </w:rPr>
  </w:style>
  <w:style w:type="paragraph" w:styleId="FootnoteText">
    <w:name w:val="footnote text"/>
    <w:basedOn w:val="Normal"/>
    <w:semiHidden/>
    <w:rsid w:val="009E09BE"/>
    <w:pPr>
      <w:keepLines/>
      <w:spacing w:after="0"/>
      <w:ind w:left="454" w:hanging="454"/>
    </w:pPr>
    <w:rPr>
      <w:sz w:val="16"/>
      <w:szCs w:val="16"/>
    </w:rPr>
  </w:style>
  <w:style w:type="paragraph" w:customStyle="1" w:styleId="3GPPHeader">
    <w:name w:val="3GPP_Header"/>
    <w:basedOn w:val="Normal"/>
    <w:rsid w:val="009E09BE"/>
    <w:pPr>
      <w:tabs>
        <w:tab w:val="left" w:pos="1701"/>
        <w:tab w:val="right" w:pos="9639"/>
      </w:tabs>
      <w:spacing w:after="240"/>
    </w:pPr>
    <w:rPr>
      <w:b/>
      <w:sz w:val="24"/>
    </w:rPr>
  </w:style>
  <w:style w:type="paragraph" w:styleId="TOC9">
    <w:name w:val="toc 9"/>
    <w:basedOn w:val="TOC8"/>
    <w:semiHidden/>
    <w:rsid w:val="009E09BE"/>
    <w:pPr>
      <w:ind w:left="1418" w:hanging="1418"/>
    </w:pPr>
  </w:style>
  <w:style w:type="paragraph" w:styleId="TOC6">
    <w:name w:val="toc 6"/>
    <w:basedOn w:val="TOC5"/>
    <w:next w:val="Normal"/>
    <w:semiHidden/>
    <w:rsid w:val="009E09BE"/>
    <w:pPr>
      <w:ind w:left="1985" w:hanging="1985"/>
    </w:pPr>
  </w:style>
  <w:style w:type="paragraph" w:styleId="TOC7">
    <w:name w:val="toc 7"/>
    <w:basedOn w:val="TOC6"/>
    <w:next w:val="Normal"/>
    <w:semiHidden/>
    <w:rsid w:val="009E09BE"/>
    <w:pPr>
      <w:ind w:left="2268" w:hanging="2268"/>
    </w:pPr>
  </w:style>
  <w:style w:type="paragraph" w:styleId="ListBullet2">
    <w:name w:val="List Bullet 2"/>
    <w:basedOn w:val="ListBullet"/>
    <w:rsid w:val="009E09BE"/>
    <w:pPr>
      <w:numPr>
        <w:numId w:val="6"/>
      </w:numPr>
    </w:pPr>
  </w:style>
  <w:style w:type="paragraph" w:styleId="ListBullet">
    <w:name w:val="List Bullet"/>
    <w:basedOn w:val="BodyText"/>
    <w:rsid w:val="009E09BE"/>
    <w:pPr>
      <w:numPr>
        <w:numId w:val="5"/>
      </w:numPr>
    </w:pPr>
  </w:style>
  <w:style w:type="paragraph" w:styleId="ListBullet3">
    <w:name w:val="List Bullet 3"/>
    <w:basedOn w:val="ListBullet2"/>
    <w:rsid w:val="009E09BE"/>
    <w:pPr>
      <w:numPr>
        <w:numId w:val="7"/>
      </w:numPr>
    </w:pPr>
  </w:style>
  <w:style w:type="paragraph" w:customStyle="1" w:styleId="EQ">
    <w:name w:val="EQ"/>
    <w:basedOn w:val="Normal"/>
    <w:next w:val="Normal"/>
    <w:rsid w:val="009E09BE"/>
    <w:pPr>
      <w:keepLines/>
      <w:tabs>
        <w:tab w:val="center" w:pos="4536"/>
        <w:tab w:val="right" w:pos="9072"/>
      </w:tabs>
      <w:spacing w:after="180"/>
      <w:jc w:val="left"/>
    </w:pPr>
    <w:rPr>
      <w:noProof/>
      <w:lang w:eastAsia="en-US"/>
    </w:rPr>
  </w:style>
  <w:style w:type="paragraph" w:styleId="List2">
    <w:name w:val="List 2"/>
    <w:basedOn w:val="List"/>
    <w:rsid w:val="009E09BE"/>
    <w:pPr>
      <w:ind w:left="851"/>
    </w:pPr>
  </w:style>
  <w:style w:type="paragraph" w:styleId="List3">
    <w:name w:val="List 3"/>
    <w:basedOn w:val="List2"/>
    <w:rsid w:val="009E09BE"/>
    <w:pPr>
      <w:ind w:left="1135"/>
    </w:pPr>
  </w:style>
  <w:style w:type="paragraph" w:styleId="List4">
    <w:name w:val="List 4"/>
    <w:basedOn w:val="List3"/>
    <w:rsid w:val="009E09BE"/>
    <w:pPr>
      <w:ind w:left="1418"/>
    </w:pPr>
  </w:style>
  <w:style w:type="paragraph" w:styleId="List5">
    <w:name w:val="List 5"/>
    <w:basedOn w:val="List4"/>
    <w:rsid w:val="009E09BE"/>
    <w:pPr>
      <w:ind w:left="1702"/>
    </w:pPr>
  </w:style>
  <w:style w:type="paragraph" w:customStyle="1" w:styleId="EditorsNote">
    <w:name w:val="Editor's Note"/>
    <w:basedOn w:val="Normal"/>
    <w:rsid w:val="009E09BE"/>
    <w:pPr>
      <w:keepLines/>
      <w:spacing w:after="180"/>
      <w:ind w:left="1135" w:hanging="851"/>
      <w:jc w:val="left"/>
    </w:pPr>
    <w:rPr>
      <w:color w:val="FF0000"/>
      <w:lang w:eastAsia="en-US"/>
    </w:rPr>
  </w:style>
  <w:style w:type="paragraph" w:styleId="ListBullet4">
    <w:name w:val="List Bullet 4"/>
    <w:basedOn w:val="ListBullet3"/>
    <w:rsid w:val="009E09BE"/>
    <w:pPr>
      <w:numPr>
        <w:numId w:val="8"/>
      </w:numPr>
    </w:pPr>
  </w:style>
  <w:style w:type="paragraph" w:styleId="ListBullet5">
    <w:name w:val="List Bullet 5"/>
    <w:basedOn w:val="ListBullet4"/>
    <w:rsid w:val="009E09BE"/>
    <w:pPr>
      <w:numPr>
        <w:numId w:val="4"/>
      </w:numPr>
    </w:pPr>
  </w:style>
  <w:style w:type="paragraph" w:styleId="Footer">
    <w:name w:val="footer"/>
    <w:basedOn w:val="Header"/>
    <w:semiHidden/>
    <w:rsid w:val="009E09BE"/>
    <w:pPr>
      <w:jc w:val="center"/>
    </w:pPr>
    <w:rPr>
      <w:i/>
      <w:iCs/>
    </w:rPr>
  </w:style>
  <w:style w:type="paragraph" w:customStyle="1" w:styleId="Reference">
    <w:name w:val="Reference"/>
    <w:basedOn w:val="Normal"/>
    <w:rsid w:val="009E09BE"/>
    <w:pPr>
      <w:numPr>
        <w:numId w:val="2"/>
      </w:numPr>
    </w:pPr>
  </w:style>
  <w:style w:type="paragraph" w:styleId="BalloonText">
    <w:name w:val="Balloon Text"/>
    <w:basedOn w:val="Normal"/>
    <w:semiHidden/>
    <w:rsid w:val="009E09BE"/>
    <w:rPr>
      <w:rFonts w:ascii="Tahoma" w:hAnsi="Tahoma" w:cs="Tahoma"/>
      <w:sz w:val="16"/>
      <w:szCs w:val="16"/>
    </w:rPr>
  </w:style>
  <w:style w:type="character" w:styleId="PageNumber">
    <w:name w:val="page number"/>
    <w:basedOn w:val="DefaultParagraphFont"/>
    <w:semiHidden/>
    <w:rsid w:val="009E09BE"/>
  </w:style>
  <w:style w:type="paragraph" w:styleId="BodyText">
    <w:name w:val="Body Text"/>
    <w:basedOn w:val="Normal"/>
    <w:link w:val="BodyTextChar"/>
    <w:rsid w:val="009E09BE"/>
  </w:style>
  <w:style w:type="character" w:styleId="Hyperlink">
    <w:name w:val="Hyperlink"/>
    <w:rsid w:val="009E09BE"/>
    <w:rPr>
      <w:color w:val="0000FF"/>
      <w:u w:val="single"/>
    </w:rPr>
  </w:style>
  <w:style w:type="character" w:styleId="FollowedHyperlink">
    <w:name w:val="FollowedHyperlink"/>
    <w:semiHidden/>
    <w:rsid w:val="009E09BE"/>
    <w:rPr>
      <w:color w:val="FF0000"/>
      <w:u w:val="single"/>
    </w:rPr>
  </w:style>
  <w:style w:type="character" w:styleId="CommentReference">
    <w:name w:val="annotation reference"/>
    <w:semiHidden/>
    <w:rsid w:val="009E09BE"/>
    <w:rPr>
      <w:sz w:val="16"/>
      <w:szCs w:val="16"/>
    </w:rPr>
  </w:style>
  <w:style w:type="paragraph" w:styleId="CommentText">
    <w:name w:val="annotation text"/>
    <w:basedOn w:val="Normal"/>
    <w:semiHidden/>
    <w:rsid w:val="009E09BE"/>
  </w:style>
  <w:style w:type="paragraph" w:styleId="CommentSubject">
    <w:name w:val="annotation subject"/>
    <w:basedOn w:val="CommentText"/>
    <w:next w:val="CommentText"/>
    <w:semiHidden/>
    <w:rsid w:val="009E09BE"/>
    <w:rPr>
      <w:b/>
      <w:bCs/>
    </w:rPr>
  </w:style>
  <w:style w:type="character" w:customStyle="1" w:styleId="Heading1Char">
    <w:name w:val="Heading 1 Char"/>
    <w:link w:val="Heading1"/>
    <w:rsid w:val="009E09BE"/>
    <w:rPr>
      <w:rFonts w:ascii="Arial" w:hAnsi="Arial" w:cs="Arial"/>
      <w:sz w:val="36"/>
      <w:szCs w:val="36"/>
      <w:lang w:val="en-GB" w:eastAsia="zh-CN"/>
    </w:rPr>
  </w:style>
  <w:style w:type="paragraph" w:customStyle="1" w:styleId="B1">
    <w:name w:val="B1"/>
    <w:basedOn w:val="List"/>
    <w:rsid w:val="009E09BE"/>
    <w:pPr>
      <w:spacing w:after="180"/>
      <w:jc w:val="left"/>
    </w:pPr>
    <w:rPr>
      <w:lang w:eastAsia="en-US"/>
    </w:rPr>
  </w:style>
  <w:style w:type="paragraph" w:customStyle="1" w:styleId="B2">
    <w:name w:val="B2"/>
    <w:basedOn w:val="List2"/>
    <w:rsid w:val="009E09BE"/>
    <w:pPr>
      <w:spacing w:after="180"/>
      <w:jc w:val="left"/>
    </w:pPr>
    <w:rPr>
      <w:lang w:eastAsia="en-US"/>
    </w:rPr>
  </w:style>
  <w:style w:type="paragraph" w:customStyle="1" w:styleId="B3">
    <w:name w:val="B3"/>
    <w:basedOn w:val="List3"/>
    <w:rsid w:val="009E09BE"/>
    <w:pPr>
      <w:spacing w:after="180"/>
      <w:jc w:val="left"/>
    </w:pPr>
    <w:rPr>
      <w:lang w:eastAsia="en-US"/>
    </w:rPr>
  </w:style>
  <w:style w:type="paragraph" w:customStyle="1" w:styleId="B4">
    <w:name w:val="B4"/>
    <w:basedOn w:val="List4"/>
    <w:rsid w:val="009E09BE"/>
    <w:pPr>
      <w:spacing w:after="180"/>
      <w:jc w:val="left"/>
    </w:pPr>
    <w:rPr>
      <w:lang w:eastAsia="en-US"/>
    </w:rPr>
  </w:style>
  <w:style w:type="paragraph" w:customStyle="1" w:styleId="Proposal">
    <w:name w:val="Proposal"/>
    <w:basedOn w:val="Normal"/>
    <w:rsid w:val="009E09BE"/>
    <w:pPr>
      <w:numPr>
        <w:numId w:val="3"/>
      </w:numPr>
    </w:pPr>
    <w:rPr>
      <w:b/>
      <w:bCs/>
      <w:lang w:val="en-US"/>
    </w:rPr>
  </w:style>
  <w:style w:type="character" w:customStyle="1" w:styleId="BodyTextChar">
    <w:name w:val="Body Text Char"/>
    <w:link w:val="BodyText"/>
    <w:rsid w:val="009E09BE"/>
    <w:rPr>
      <w:rFonts w:ascii="Arial" w:hAnsi="Arial"/>
      <w:lang w:val="en-GB" w:eastAsia="zh-CN"/>
    </w:rPr>
  </w:style>
  <w:style w:type="paragraph" w:customStyle="1" w:styleId="B5">
    <w:name w:val="B5"/>
    <w:basedOn w:val="List5"/>
    <w:rsid w:val="009E09BE"/>
    <w:pPr>
      <w:spacing w:after="180"/>
      <w:jc w:val="left"/>
    </w:pPr>
    <w:rPr>
      <w:lang w:eastAsia="en-US"/>
    </w:rPr>
  </w:style>
  <w:style w:type="paragraph" w:customStyle="1" w:styleId="EX">
    <w:name w:val="EX"/>
    <w:basedOn w:val="Normal"/>
    <w:rsid w:val="009E09BE"/>
    <w:pPr>
      <w:keepLines/>
      <w:spacing w:after="180"/>
      <w:ind w:left="1702" w:hanging="1418"/>
      <w:jc w:val="left"/>
    </w:pPr>
    <w:rPr>
      <w:lang w:eastAsia="en-US"/>
    </w:rPr>
  </w:style>
  <w:style w:type="paragraph" w:customStyle="1" w:styleId="EW">
    <w:name w:val="EW"/>
    <w:basedOn w:val="EX"/>
    <w:rsid w:val="009E09BE"/>
    <w:pPr>
      <w:spacing w:after="0"/>
    </w:pPr>
  </w:style>
  <w:style w:type="paragraph" w:customStyle="1" w:styleId="TAL">
    <w:name w:val="TAL"/>
    <w:basedOn w:val="Normal"/>
    <w:rsid w:val="009E09BE"/>
    <w:pPr>
      <w:keepNext/>
      <w:keepLines/>
      <w:spacing w:after="0"/>
      <w:jc w:val="left"/>
    </w:pPr>
    <w:rPr>
      <w:sz w:val="18"/>
      <w:lang w:eastAsia="en-US"/>
    </w:rPr>
  </w:style>
  <w:style w:type="paragraph" w:customStyle="1" w:styleId="TAC">
    <w:name w:val="TAC"/>
    <w:basedOn w:val="TAL"/>
    <w:rsid w:val="009E09BE"/>
    <w:pPr>
      <w:jc w:val="center"/>
    </w:pPr>
  </w:style>
  <w:style w:type="paragraph" w:customStyle="1" w:styleId="TAH">
    <w:name w:val="TAH"/>
    <w:basedOn w:val="TAC"/>
    <w:rsid w:val="009E09BE"/>
    <w:rPr>
      <w:b/>
    </w:rPr>
  </w:style>
  <w:style w:type="paragraph" w:customStyle="1" w:styleId="TAN">
    <w:name w:val="TAN"/>
    <w:basedOn w:val="TAL"/>
    <w:rsid w:val="009E09BE"/>
    <w:pPr>
      <w:ind w:left="851" w:hanging="851"/>
    </w:pPr>
  </w:style>
  <w:style w:type="paragraph" w:customStyle="1" w:styleId="TAR">
    <w:name w:val="TAR"/>
    <w:basedOn w:val="TAL"/>
    <w:rsid w:val="009E09BE"/>
    <w:pPr>
      <w:jc w:val="right"/>
    </w:pPr>
  </w:style>
  <w:style w:type="paragraph" w:customStyle="1" w:styleId="TH">
    <w:name w:val="TH"/>
    <w:basedOn w:val="Normal"/>
    <w:rsid w:val="009E09BE"/>
    <w:pPr>
      <w:keepNext/>
      <w:keepLines/>
      <w:spacing w:before="60" w:after="180"/>
      <w:jc w:val="center"/>
    </w:pPr>
    <w:rPr>
      <w:b/>
      <w:lang w:eastAsia="en-US"/>
    </w:rPr>
  </w:style>
  <w:style w:type="paragraph" w:customStyle="1" w:styleId="TF">
    <w:name w:val="TF"/>
    <w:basedOn w:val="TH"/>
    <w:rsid w:val="009E09BE"/>
    <w:pPr>
      <w:keepNext w:val="0"/>
      <w:spacing w:before="0" w:after="240"/>
    </w:pPr>
  </w:style>
  <w:style w:type="paragraph" w:customStyle="1" w:styleId="TT">
    <w:name w:val="TT"/>
    <w:basedOn w:val="Heading1"/>
    <w:next w:val="Normal"/>
    <w:rsid w:val="009E09BE"/>
    <w:pPr>
      <w:numPr>
        <w:numId w:val="0"/>
      </w:numPr>
      <w:ind w:left="1134" w:hanging="1134"/>
      <w:outlineLvl w:val="9"/>
    </w:pPr>
    <w:rPr>
      <w:rFonts w:cs="Times New Roman"/>
      <w:szCs w:val="20"/>
      <w:lang w:eastAsia="en-US"/>
    </w:rPr>
  </w:style>
  <w:style w:type="paragraph" w:customStyle="1" w:styleId="ZA">
    <w:name w:val="ZA"/>
    <w:rsid w:val="009E09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E09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E09B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E09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E09BE"/>
  </w:style>
  <w:style w:type="paragraph" w:customStyle="1" w:styleId="ZH">
    <w:name w:val="ZH"/>
    <w:rsid w:val="009E09B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E09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E09BE"/>
    <w:pPr>
      <w:framePr w:hRule="auto" w:wrap="notBeside" w:y="852"/>
    </w:pPr>
    <w:rPr>
      <w:i w:val="0"/>
      <w:sz w:val="40"/>
    </w:rPr>
  </w:style>
  <w:style w:type="paragraph" w:customStyle="1" w:styleId="ZU">
    <w:name w:val="ZU"/>
    <w:rsid w:val="009E09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E09BE"/>
    <w:pPr>
      <w:framePr w:wrap="notBeside" w:y="16161"/>
    </w:pPr>
  </w:style>
  <w:style w:type="paragraph" w:customStyle="1" w:styleId="FP">
    <w:name w:val="FP"/>
    <w:basedOn w:val="Normal"/>
    <w:rsid w:val="009E09BE"/>
    <w:pPr>
      <w:spacing w:after="0"/>
      <w:jc w:val="left"/>
    </w:pPr>
    <w:rPr>
      <w:lang w:eastAsia="en-US"/>
    </w:rPr>
  </w:style>
  <w:style w:type="paragraph" w:styleId="ListParagraph">
    <w:name w:val="List Paragraph"/>
    <w:basedOn w:val="Normal"/>
    <w:uiPriority w:val="34"/>
    <w:qFormat/>
    <w:rsid w:val="009E09BE"/>
    <w:pPr>
      <w:overflowPunct/>
      <w:autoSpaceDE/>
      <w:autoSpaceDN/>
      <w:adjustRightInd/>
      <w:spacing w:after="200" w:line="276" w:lineRule="auto"/>
      <w:ind w:left="720"/>
      <w:contextualSpacing/>
      <w:jc w:val="left"/>
      <w:textAlignment w:val="auto"/>
    </w:pPr>
    <w:rPr>
      <w:rFonts w:ascii="Calibri" w:eastAsia="Calibri" w:hAnsi="Calibri"/>
      <w:sz w:val="22"/>
      <w:szCs w:val="22"/>
      <w:lang w:val="sv-SE" w:eastAsia="en-US"/>
    </w:rPr>
  </w:style>
  <w:style w:type="paragraph" w:styleId="TableofFigures">
    <w:name w:val="table of figures"/>
    <w:basedOn w:val="Normal"/>
    <w:next w:val="Normal"/>
    <w:semiHidden/>
    <w:rsid w:val="009E09BE"/>
    <w:pPr>
      <w:ind w:left="1418" w:hanging="1418"/>
      <w:jc w:val="left"/>
    </w:pPr>
    <w:rPr>
      <w:b/>
    </w:rPr>
  </w:style>
  <w:style w:type="table" w:styleId="TableGrid">
    <w:name w:val="Table Grid"/>
    <w:basedOn w:val="TableNormal"/>
    <w:rsid w:val="00B16C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37938"/>
    <w:rPr>
      <w:rFonts w:ascii="Arial" w:hAnsi="Arial"/>
      <w:lang w:val="en-GB" w:eastAsia="zh-CN"/>
    </w:rPr>
  </w:style>
  <w:style w:type="paragraph" w:customStyle="1" w:styleId="Text">
    <w:name w:val="Text"/>
    <w:rsid w:val="007D54CB"/>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US" w:eastAsia="en-US"/>
    </w:rPr>
  </w:style>
  <w:style w:type="table" w:styleId="Table3Deffects3">
    <w:name w:val="Table 3D effects 3"/>
    <w:basedOn w:val="TableNormal"/>
    <w:rsid w:val="004501CA"/>
    <w:pPr>
      <w:overflowPunct w:val="0"/>
      <w:autoSpaceDE w:val="0"/>
      <w:autoSpaceDN w:val="0"/>
      <w:adjustRightInd w:val="0"/>
      <w:spacing w:after="120"/>
      <w:jc w:val="both"/>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2">
    <w:name w:val="Table 3D effects 2"/>
    <w:basedOn w:val="TableNormal"/>
    <w:rsid w:val="004501CA"/>
    <w:pPr>
      <w:overflowPunct w:val="0"/>
      <w:autoSpaceDE w:val="0"/>
      <w:autoSpaceDN w:val="0"/>
      <w:adjustRightInd w:val="0"/>
      <w:spacing w:after="120"/>
      <w:jc w:val="both"/>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5">
    <w:name w:val="Table Columns 5"/>
    <w:basedOn w:val="TableNormal"/>
    <w:rsid w:val="004501CA"/>
    <w:pPr>
      <w:overflowPunct w:val="0"/>
      <w:autoSpaceDE w:val="0"/>
      <w:autoSpaceDN w:val="0"/>
      <w:adjustRightInd w:val="0"/>
      <w:spacing w:after="120"/>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2">
    <w:name w:val="Table Columns 2"/>
    <w:basedOn w:val="TableNormal"/>
    <w:rsid w:val="004501CA"/>
    <w:pPr>
      <w:overflowPunct w:val="0"/>
      <w:autoSpaceDE w:val="0"/>
      <w:autoSpaceDN w:val="0"/>
      <w:adjustRightInd w:val="0"/>
      <w:spacing w:after="120"/>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09BE"/>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9E09B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09BE"/>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09BE"/>
    <w:pPr>
      <w:numPr>
        <w:ilvl w:val="2"/>
      </w:numPr>
      <w:spacing w:before="120"/>
      <w:outlineLvl w:val="2"/>
    </w:pPr>
    <w:rPr>
      <w:sz w:val="28"/>
      <w:szCs w:val="28"/>
    </w:rPr>
  </w:style>
  <w:style w:type="paragraph" w:styleId="Heading4">
    <w:name w:val="heading 4"/>
    <w:basedOn w:val="Heading3"/>
    <w:next w:val="Normal"/>
    <w:qFormat/>
    <w:rsid w:val="009E09BE"/>
    <w:pPr>
      <w:numPr>
        <w:ilvl w:val="3"/>
      </w:numPr>
      <w:outlineLvl w:val="3"/>
    </w:pPr>
    <w:rPr>
      <w:sz w:val="24"/>
      <w:szCs w:val="24"/>
    </w:rPr>
  </w:style>
  <w:style w:type="paragraph" w:styleId="Heading5">
    <w:name w:val="heading 5"/>
    <w:basedOn w:val="Heading4"/>
    <w:next w:val="Normal"/>
    <w:qFormat/>
    <w:rsid w:val="009E09BE"/>
    <w:pPr>
      <w:numPr>
        <w:ilvl w:val="4"/>
      </w:numPr>
      <w:outlineLvl w:val="4"/>
    </w:pPr>
    <w:rPr>
      <w:sz w:val="22"/>
      <w:szCs w:val="22"/>
    </w:rPr>
  </w:style>
  <w:style w:type="paragraph" w:styleId="Heading6">
    <w:name w:val="heading 6"/>
    <w:basedOn w:val="Normal"/>
    <w:next w:val="Normal"/>
    <w:qFormat/>
    <w:rsid w:val="009E09BE"/>
    <w:pPr>
      <w:keepNext/>
      <w:keepLines/>
      <w:numPr>
        <w:ilvl w:val="5"/>
        <w:numId w:val="1"/>
      </w:numPr>
      <w:spacing w:before="120"/>
      <w:outlineLvl w:val="5"/>
    </w:pPr>
    <w:rPr>
      <w:rFonts w:cs="Arial"/>
    </w:rPr>
  </w:style>
  <w:style w:type="paragraph" w:styleId="Heading7">
    <w:name w:val="heading 7"/>
    <w:basedOn w:val="Normal"/>
    <w:next w:val="Normal"/>
    <w:qFormat/>
    <w:rsid w:val="009E09BE"/>
    <w:pPr>
      <w:keepNext/>
      <w:keepLines/>
      <w:numPr>
        <w:ilvl w:val="6"/>
        <w:numId w:val="1"/>
      </w:numPr>
      <w:spacing w:before="120"/>
      <w:outlineLvl w:val="6"/>
    </w:pPr>
    <w:rPr>
      <w:rFonts w:cs="Arial"/>
    </w:rPr>
  </w:style>
  <w:style w:type="paragraph" w:styleId="Heading8">
    <w:name w:val="heading 8"/>
    <w:basedOn w:val="Heading7"/>
    <w:next w:val="Normal"/>
    <w:qFormat/>
    <w:rsid w:val="009E09BE"/>
    <w:pPr>
      <w:numPr>
        <w:ilvl w:val="7"/>
      </w:numPr>
      <w:outlineLvl w:val="7"/>
    </w:pPr>
  </w:style>
  <w:style w:type="paragraph" w:styleId="Heading9">
    <w:name w:val="heading 9"/>
    <w:basedOn w:val="Heading8"/>
    <w:next w:val="Normal"/>
    <w:qFormat/>
    <w:rsid w:val="009E09B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09BE"/>
    <w:pPr>
      <w:spacing w:before="180"/>
      <w:ind w:left="2693" w:hanging="2693"/>
    </w:pPr>
    <w:rPr>
      <w:b/>
      <w:bCs/>
    </w:rPr>
  </w:style>
  <w:style w:type="paragraph" w:styleId="TOC1">
    <w:name w:val="toc 1"/>
    <w:semiHidden/>
    <w:rsid w:val="009E09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09BE"/>
    <w:pPr>
      <w:keepNext/>
      <w:keepLines/>
      <w:spacing w:before="180"/>
      <w:jc w:val="center"/>
    </w:pPr>
  </w:style>
  <w:style w:type="paragraph" w:styleId="Caption">
    <w:name w:val="caption"/>
    <w:basedOn w:val="Normal"/>
    <w:next w:val="Normal"/>
    <w:qFormat/>
    <w:rsid w:val="009E09BE"/>
    <w:pPr>
      <w:spacing w:after="240"/>
      <w:jc w:val="center"/>
    </w:pPr>
    <w:rPr>
      <w:b/>
      <w:bCs/>
    </w:rPr>
  </w:style>
  <w:style w:type="paragraph" w:styleId="TOC5">
    <w:name w:val="toc 5"/>
    <w:basedOn w:val="TOC4"/>
    <w:semiHidden/>
    <w:rsid w:val="009E09BE"/>
    <w:pPr>
      <w:ind w:left="1701" w:hanging="1701"/>
    </w:pPr>
  </w:style>
  <w:style w:type="paragraph" w:styleId="TOC4">
    <w:name w:val="toc 4"/>
    <w:basedOn w:val="TOC3"/>
    <w:semiHidden/>
    <w:rsid w:val="009E09BE"/>
    <w:pPr>
      <w:ind w:left="1418" w:hanging="1418"/>
    </w:pPr>
  </w:style>
  <w:style w:type="paragraph" w:styleId="TOC3">
    <w:name w:val="toc 3"/>
    <w:basedOn w:val="TOC2"/>
    <w:semiHidden/>
    <w:rsid w:val="009E09BE"/>
    <w:pPr>
      <w:ind w:left="1134" w:hanging="1134"/>
    </w:pPr>
  </w:style>
  <w:style w:type="paragraph" w:styleId="TOC2">
    <w:name w:val="toc 2"/>
    <w:basedOn w:val="TOC1"/>
    <w:semiHidden/>
    <w:rsid w:val="009E09BE"/>
    <w:pPr>
      <w:keepNext w:val="0"/>
      <w:spacing w:before="0"/>
      <w:ind w:left="851" w:hanging="851"/>
    </w:pPr>
    <w:rPr>
      <w:sz w:val="20"/>
      <w:szCs w:val="20"/>
    </w:rPr>
  </w:style>
  <w:style w:type="paragraph" w:styleId="Index2">
    <w:name w:val="index 2"/>
    <w:basedOn w:val="Index1"/>
    <w:semiHidden/>
    <w:rsid w:val="009E09BE"/>
    <w:pPr>
      <w:ind w:left="284"/>
    </w:pPr>
  </w:style>
  <w:style w:type="paragraph" w:styleId="Index1">
    <w:name w:val="index 1"/>
    <w:basedOn w:val="Normal"/>
    <w:semiHidden/>
    <w:rsid w:val="009E09BE"/>
    <w:pPr>
      <w:keepLines/>
      <w:spacing w:after="0"/>
    </w:pPr>
  </w:style>
  <w:style w:type="paragraph" w:styleId="DocumentMap">
    <w:name w:val="Document Map"/>
    <w:basedOn w:val="Normal"/>
    <w:semiHidden/>
    <w:rsid w:val="009E09BE"/>
    <w:pPr>
      <w:shd w:val="clear" w:color="auto" w:fill="000080"/>
    </w:pPr>
    <w:rPr>
      <w:rFonts w:ascii="Tahoma" w:hAnsi="Tahoma" w:cs="Tahoma"/>
    </w:rPr>
  </w:style>
  <w:style w:type="paragraph" w:styleId="ListNumber2">
    <w:name w:val="List Number 2"/>
    <w:basedOn w:val="ListNumber"/>
    <w:rsid w:val="009E09BE"/>
    <w:pPr>
      <w:ind w:left="851"/>
    </w:pPr>
  </w:style>
  <w:style w:type="paragraph" w:styleId="ListNumber">
    <w:name w:val="List Number"/>
    <w:basedOn w:val="List"/>
    <w:rsid w:val="009E09BE"/>
  </w:style>
  <w:style w:type="paragraph" w:styleId="List">
    <w:name w:val="List"/>
    <w:basedOn w:val="Normal"/>
    <w:rsid w:val="009E09BE"/>
    <w:pPr>
      <w:ind w:left="568" w:hanging="284"/>
    </w:pPr>
  </w:style>
  <w:style w:type="paragraph" w:styleId="Header">
    <w:name w:val="header"/>
    <w:rsid w:val="009E09BE"/>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09BE"/>
    <w:rPr>
      <w:b/>
      <w:bCs/>
      <w:position w:val="6"/>
      <w:sz w:val="16"/>
      <w:szCs w:val="16"/>
    </w:rPr>
  </w:style>
  <w:style w:type="paragraph" w:styleId="FootnoteText">
    <w:name w:val="footnote text"/>
    <w:basedOn w:val="Normal"/>
    <w:semiHidden/>
    <w:rsid w:val="009E09BE"/>
    <w:pPr>
      <w:keepLines/>
      <w:spacing w:after="0"/>
      <w:ind w:left="454" w:hanging="454"/>
    </w:pPr>
    <w:rPr>
      <w:sz w:val="16"/>
      <w:szCs w:val="16"/>
    </w:rPr>
  </w:style>
  <w:style w:type="paragraph" w:customStyle="1" w:styleId="3GPPHeader">
    <w:name w:val="3GPP_Header"/>
    <w:basedOn w:val="Normal"/>
    <w:rsid w:val="009E09BE"/>
    <w:pPr>
      <w:tabs>
        <w:tab w:val="left" w:pos="1701"/>
        <w:tab w:val="right" w:pos="9639"/>
      </w:tabs>
      <w:spacing w:after="240"/>
    </w:pPr>
    <w:rPr>
      <w:b/>
      <w:sz w:val="24"/>
    </w:rPr>
  </w:style>
  <w:style w:type="paragraph" w:styleId="TOC9">
    <w:name w:val="toc 9"/>
    <w:basedOn w:val="TOC8"/>
    <w:semiHidden/>
    <w:rsid w:val="009E09BE"/>
    <w:pPr>
      <w:ind w:left="1418" w:hanging="1418"/>
    </w:pPr>
  </w:style>
  <w:style w:type="paragraph" w:styleId="TOC6">
    <w:name w:val="toc 6"/>
    <w:basedOn w:val="TOC5"/>
    <w:next w:val="Normal"/>
    <w:semiHidden/>
    <w:rsid w:val="009E09BE"/>
    <w:pPr>
      <w:ind w:left="1985" w:hanging="1985"/>
    </w:pPr>
  </w:style>
  <w:style w:type="paragraph" w:styleId="TOC7">
    <w:name w:val="toc 7"/>
    <w:basedOn w:val="TOC6"/>
    <w:next w:val="Normal"/>
    <w:semiHidden/>
    <w:rsid w:val="009E09BE"/>
    <w:pPr>
      <w:ind w:left="2268" w:hanging="2268"/>
    </w:pPr>
  </w:style>
  <w:style w:type="paragraph" w:styleId="ListBullet2">
    <w:name w:val="List Bullet 2"/>
    <w:basedOn w:val="ListBullet"/>
    <w:rsid w:val="009E09BE"/>
    <w:pPr>
      <w:numPr>
        <w:numId w:val="6"/>
      </w:numPr>
    </w:pPr>
  </w:style>
  <w:style w:type="paragraph" w:styleId="ListBullet">
    <w:name w:val="List Bullet"/>
    <w:basedOn w:val="BodyText"/>
    <w:rsid w:val="009E09BE"/>
    <w:pPr>
      <w:numPr>
        <w:numId w:val="5"/>
      </w:numPr>
    </w:pPr>
  </w:style>
  <w:style w:type="paragraph" w:styleId="ListBullet3">
    <w:name w:val="List Bullet 3"/>
    <w:basedOn w:val="ListBullet2"/>
    <w:rsid w:val="009E09BE"/>
    <w:pPr>
      <w:numPr>
        <w:numId w:val="7"/>
      </w:numPr>
    </w:pPr>
  </w:style>
  <w:style w:type="paragraph" w:customStyle="1" w:styleId="EQ">
    <w:name w:val="EQ"/>
    <w:basedOn w:val="Normal"/>
    <w:next w:val="Normal"/>
    <w:rsid w:val="009E09BE"/>
    <w:pPr>
      <w:keepLines/>
      <w:tabs>
        <w:tab w:val="center" w:pos="4536"/>
        <w:tab w:val="right" w:pos="9072"/>
      </w:tabs>
      <w:spacing w:after="180"/>
      <w:jc w:val="left"/>
    </w:pPr>
    <w:rPr>
      <w:noProof/>
      <w:lang w:eastAsia="en-US"/>
    </w:rPr>
  </w:style>
  <w:style w:type="paragraph" w:styleId="List2">
    <w:name w:val="List 2"/>
    <w:basedOn w:val="List"/>
    <w:rsid w:val="009E09BE"/>
    <w:pPr>
      <w:ind w:left="851"/>
    </w:pPr>
  </w:style>
  <w:style w:type="paragraph" w:styleId="List3">
    <w:name w:val="List 3"/>
    <w:basedOn w:val="List2"/>
    <w:rsid w:val="009E09BE"/>
    <w:pPr>
      <w:ind w:left="1135"/>
    </w:pPr>
  </w:style>
  <w:style w:type="paragraph" w:styleId="List4">
    <w:name w:val="List 4"/>
    <w:basedOn w:val="List3"/>
    <w:rsid w:val="009E09BE"/>
    <w:pPr>
      <w:ind w:left="1418"/>
    </w:pPr>
  </w:style>
  <w:style w:type="paragraph" w:styleId="List5">
    <w:name w:val="List 5"/>
    <w:basedOn w:val="List4"/>
    <w:rsid w:val="009E09BE"/>
    <w:pPr>
      <w:ind w:left="1702"/>
    </w:pPr>
  </w:style>
  <w:style w:type="paragraph" w:customStyle="1" w:styleId="EditorsNote">
    <w:name w:val="Editor's Note"/>
    <w:basedOn w:val="Normal"/>
    <w:rsid w:val="009E09BE"/>
    <w:pPr>
      <w:keepLines/>
      <w:spacing w:after="180"/>
      <w:ind w:left="1135" w:hanging="851"/>
      <w:jc w:val="left"/>
    </w:pPr>
    <w:rPr>
      <w:color w:val="FF0000"/>
      <w:lang w:eastAsia="en-US"/>
    </w:rPr>
  </w:style>
  <w:style w:type="paragraph" w:styleId="ListBullet4">
    <w:name w:val="List Bullet 4"/>
    <w:basedOn w:val="ListBullet3"/>
    <w:rsid w:val="009E09BE"/>
    <w:pPr>
      <w:numPr>
        <w:numId w:val="8"/>
      </w:numPr>
    </w:pPr>
  </w:style>
  <w:style w:type="paragraph" w:styleId="ListBullet5">
    <w:name w:val="List Bullet 5"/>
    <w:basedOn w:val="ListBullet4"/>
    <w:rsid w:val="009E09BE"/>
    <w:pPr>
      <w:numPr>
        <w:numId w:val="4"/>
      </w:numPr>
    </w:pPr>
  </w:style>
  <w:style w:type="paragraph" w:styleId="Footer">
    <w:name w:val="footer"/>
    <w:basedOn w:val="Header"/>
    <w:semiHidden/>
    <w:rsid w:val="009E09BE"/>
    <w:pPr>
      <w:jc w:val="center"/>
    </w:pPr>
    <w:rPr>
      <w:i/>
      <w:iCs/>
    </w:rPr>
  </w:style>
  <w:style w:type="paragraph" w:customStyle="1" w:styleId="Reference">
    <w:name w:val="Reference"/>
    <w:basedOn w:val="Normal"/>
    <w:rsid w:val="009E09BE"/>
    <w:pPr>
      <w:numPr>
        <w:numId w:val="2"/>
      </w:numPr>
    </w:pPr>
  </w:style>
  <w:style w:type="paragraph" w:styleId="BalloonText">
    <w:name w:val="Balloon Text"/>
    <w:basedOn w:val="Normal"/>
    <w:semiHidden/>
    <w:rsid w:val="009E09BE"/>
    <w:rPr>
      <w:rFonts w:ascii="Tahoma" w:hAnsi="Tahoma" w:cs="Tahoma"/>
      <w:sz w:val="16"/>
      <w:szCs w:val="16"/>
    </w:rPr>
  </w:style>
  <w:style w:type="character" w:styleId="PageNumber">
    <w:name w:val="page number"/>
    <w:basedOn w:val="DefaultParagraphFont"/>
    <w:semiHidden/>
    <w:rsid w:val="009E09BE"/>
  </w:style>
  <w:style w:type="paragraph" w:styleId="BodyText">
    <w:name w:val="Body Text"/>
    <w:basedOn w:val="Normal"/>
    <w:link w:val="BodyTextChar"/>
    <w:rsid w:val="009E09BE"/>
  </w:style>
  <w:style w:type="character" w:styleId="Hyperlink">
    <w:name w:val="Hyperlink"/>
    <w:rsid w:val="009E09BE"/>
    <w:rPr>
      <w:color w:val="0000FF"/>
      <w:u w:val="single"/>
    </w:rPr>
  </w:style>
  <w:style w:type="character" w:styleId="FollowedHyperlink">
    <w:name w:val="FollowedHyperlink"/>
    <w:semiHidden/>
    <w:rsid w:val="009E09BE"/>
    <w:rPr>
      <w:color w:val="FF0000"/>
      <w:u w:val="single"/>
    </w:rPr>
  </w:style>
  <w:style w:type="character" w:styleId="CommentReference">
    <w:name w:val="annotation reference"/>
    <w:semiHidden/>
    <w:rsid w:val="009E09BE"/>
    <w:rPr>
      <w:sz w:val="16"/>
      <w:szCs w:val="16"/>
    </w:rPr>
  </w:style>
  <w:style w:type="paragraph" w:styleId="CommentText">
    <w:name w:val="annotation text"/>
    <w:basedOn w:val="Normal"/>
    <w:semiHidden/>
    <w:rsid w:val="009E09BE"/>
  </w:style>
  <w:style w:type="paragraph" w:styleId="CommentSubject">
    <w:name w:val="annotation subject"/>
    <w:basedOn w:val="CommentText"/>
    <w:next w:val="CommentText"/>
    <w:semiHidden/>
    <w:rsid w:val="009E09BE"/>
    <w:rPr>
      <w:b/>
      <w:bCs/>
    </w:rPr>
  </w:style>
  <w:style w:type="character" w:customStyle="1" w:styleId="Heading1Char">
    <w:name w:val="Heading 1 Char"/>
    <w:link w:val="Heading1"/>
    <w:rsid w:val="009E09BE"/>
    <w:rPr>
      <w:rFonts w:ascii="Arial" w:hAnsi="Arial" w:cs="Arial"/>
      <w:sz w:val="36"/>
      <w:szCs w:val="36"/>
      <w:lang w:val="en-GB" w:eastAsia="zh-CN"/>
    </w:rPr>
  </w:style>
  <w:style w:type="paragraph" w:customStyle="1" w:styleId="B1">
    <w:name w:val="B1"/>
    <w:basedOn w:val="List"/>
    <w:rsid w:val="009E09BE"/>
    <w:pPr>
      <w:spacing w:after="180"/>
      <w:jc w:val="left"/>
    </w:pPr>
    <w:rPr>
      <w:lang w:eastAsia="en-US"/>
    </w:rPr>
  </w:style>
  <w:style w:type="paragraph" w:customStyle="1" w:styleId="B2">
    <w:name w:val="B2"/>
    <w:basedOn w:val="List2"/>
    <w:rsid w:val="009E09BE"/>
    <w:pPr>
      <w:spacing w:after="180"/>
      <w:jc w:val="left"/>
    </w:pPr>
    <w:rPr>
      <w:lang w:eastAsia="en-US"/>
    </w:rPr>
  </w:style>
  <w:style w:type="paragraph" w:customStyle="1" w:styleId="B3">
    <w:name w:val="B3"/>
    <w:basedOn w:val="List3"/>
    <w:rsid w:val="009E09BE"/>
    <w:pPr>
      <w:spacing w:after="180"/>
      <w:jc w:val="left"/>
    </w:pPr>
    <w:rPr>
      <w:lang w:eastAsia="en-US"/>
    </w:rPr>
  </w:style>
  <w:style w:type="paragraph" w:customStyle="1" w:styleId="B4">
    <w:name w:val="B4"/>
    <w:basedOn w:val="List4"/>
    <w:rsid w:val="009E09BE"/>
    <w:pPr>
      <w:spacing w:after="180"/>
      <w:jc w:val="left"/>
    </w:pPr>
    <w:rPr>
      <w:lang w:eastAsia="en-US"/>
    </w:rPr>
  </w:style>
  <w:style w:type="paragraph" w:customStyle="1" w:styleId="Proposal">
    <w:name w:val="Proposal"/>
    <w:basedOn w:val="Normal"/>
    <w:rsid w:val="009E09BE"/>
    <w:pPr>
      <w:numPr>
        <w:numId w:val="3"/>
      </w:numPr>
    </w:pPr>
    <w:rPr>
      <w:b/>
      <w:bCs/>
      <w:lang w:val="en-US"/>
    </w:rPr>
  </w:style>
  <w:style w:type="character" w:customStyle="1" w:styleId="BodyTextChar">
    <w:name w:val="Body Text Char"/>
    <w:link w:val="BodyText"/>
    <w:rsid w:val="009E09BE"/>
    <w:rPr>
      <w:rFonts w:ascii="Arial" w:hAnsi="Arial"/>
      <w:lang w:val="en-GB" w:eastAsia="zh-CN"/>
    </w:rPr>
  </w:style>
  <w:style w:type="paragraph" w:customStyle="1" w:styleId="B5">
    <w:name w:val="B5"/>
    <w:basedOn w:val="List5"/>
    <w:rsid w:val="009E09BE"/>
    <w:pPr>
      <w:spacing w:after="180"/>
      <w:jc w:val="left"/>
    </w:pPr>
    <w:rPr>
      <w:lang w:eastAsia="en-US"/>
    </w:rPr>
  </w:style>
  <w:style w:type="paragraph" w:customStyle="1" w:styleId="EX">
    <w:name w:val="EX"/>
    <w:basedOn w:val="Normal"/>
    <w:rsid w:val="009E09BE"/>
    <w:pPr>
      <w:keepLines/>
      <w:spacing w:after="180"/>
      <w:ind w:left="1702" w:hanging="1418"/>
      <w:jc w:val="left"/>
    </w:pPr>
    <w:rPr>
      <w:lang w:eastAsia="en-US"/>
    </w:rPr>
  </w:style>
  <w:style w:type="paragraph" w:customStyle="1" w:styleId="EW">
    <w:name w:val="EW"/>
    <w:basedOn w:val="EX"/>
    <w:rsid w:val="009E09BE"/>
    <w:pPr>
      <w:spacing w:after="0"/>
    </w:pPr>
  </w:style>
  <w:style w:type="paragraph" w:customStyle="1" w:styleId="TAL">
    <w:name w:val="TAL"/>
    <w:basedOn w:val="Normal"/>
    <w:rsid w:val="009E09BE"/>
    <w:pPr>
      <w:keepNext/>
      <w:keepLines/>
      <w:spacing w:after="0"/>
      <w:jc w:val="left"/>
    </w:pPr>
    <w:rPr>
      <w:sz w:val="18"/>
      <w:lang w:eastAsia="en-US"/>
    </w:rPr>
  </w:style>
  <w:style w:type="paragraph" w:customStyle="1" w:styleId="TAC">
    <w:name w:val="TAC"/>
    <w:basedOn w:val="TAL"/>
    <w:rsid w:val="009E09BE"/>
    <w:pPr>
      <w:jc w:val="center"/>
    </w:pPr>
  </w:style>
  <w:style w:type="paragraph" w:customStyle="1" w:styleId="TAH">
    <w:name w:val="TAH"/>
    <w:basedOn w:val="TAC"/>
    <w:rsid w:val="009E09BE"/>
    <w:rPr>
      <w:b/>
    </w:rPr>
  </w:style>
  <w:style w:type="paragraph" w:customStyle="1" w:styleId="TAN">
    <w:name w:val="TAN"/>
    <w:basedOn w:val="TAL"/>
    <w:rsid w:val="009E09BE"/>
    <w:pPr>
      <w:ind w:left="851" w:hanging="851"/>
    </w:pPr>
  </w:style>
  <w:style w:type="paragraph" w:customStyle="1" w:styleId="TAR">
    <w:name w:val="TAR"/>
    <w:basedOn w:val="TAL"/>
    <w:rsid w:val="009E09BE"/>
    <w:pPr>
      <w:jc w:val="right"/>
    </w:pPr>
  </w:style>
  <w:style w:type="paragraph" w:customStyle="1" w:styleId="TH">
    <w:name w:val="TH"/>
    <w:basedOn w:val="Normal"/>
    <w:rsid w:val="009E09BE"/>
    <w:pPr>
      <w:keepNext/>
      <w:keepLines/>
      <w:spacing w:before="60" w:after="180"/>
      <w:jc w:val="center"/>
    </w:pPr>
    <w:rPr>
      <w:b/>
      <w:lang w:eastAsia="en-US"/>
    </w:rPr>
  </w:style>
  <w:style w:type="paragraph" w:customStyle="1" w:styleId="TF">
    <w:name w:val="TF"/>
    <w:basedOn w:val="TH"/>
    <w:rsid w:val="009E09BE"/>
    <w:pPr>
      <w:keepNext w:val="0"/>
      <w:spacing w:before="0" w:after="240"/>
    </w:pPr>
  </w:style>
  <w:style w:type="paragraph" w:customStyle="1" w:styleId="TT">
    <w:name w:val="TT"/>
    <w:basedOn w:val="Heading1"/>
    <w:next w:val="Normal"/>
    <w:rsid w:val="009E09BE"/>
    <w:pPr>
      <w:numPr>
        <w:numId w:val="0"/>
      </w:numPr>
      <w:ind w:left="1134" w:hanging="1134"/>
      <w:outlineLvl w:val="9"/>
    </w:pPr>
    <w:rPr>
      <w:rFonts w:cs="Times New Roman"/>
      <w:szCs w:val="20"/>
      <w:lang w:eastAsia="en-US"/>
    </w:rPr>
  </w:style>
  <w:style w:type="paragraph" w:customStyle="1" w:styleId="ZA">
    <w:name w:val="ZA"/>
    <w:rsid w:val="009E09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E09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E09B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E09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E09BE"/>
  </w:style>
  <w:style w:type="paragraph" w:customStyle="1" w:styleId="ZH">
    <w:name w:val="ZH"/>
    <w:rsid w:val="009E09B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E09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E09BE"/>
    <w:pPr>
      <w:framePr w:hRule="auto" w:wrap="notBeside" w:y="852"/>
    </w:pPr>
    <w:rPr>
      <w:i w:val="0"/>
      <w:sz w:val="40"/>
    </w:rPr>
  </w:style>
  <w:style w:type="paragraph" w:customStyle="1" w:styleId="ZU">
    <w:name w:val="ZU"/>
    <w:rsid w:val="009E09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E09BE"/>
    <w:pPr>
      <w:framePr w:wrap="notBeside" w:y="16161"/>
    </w:pPr>
  </w:style>
  <w:style w:type="paragraph" w:customStyle="1" w:styleId="FP">
    <w:name w:val="FP"/>
    <w:basedOn w:val="Normal"/>
    <w:rsid w:val="009E09BE"/>
    <w:pPr>
      <w:spacing w:after="0"/>
      <w:jc w:val="left"/>
    </w:pPr>
    <w:rPr>
      <w:lang w:eastAsia="en-US"/>
    </w:rPr>
  </w:style>
  <w:style w:type="paragraph" w:styleId="ListParagraph">
    <w:name w:val="List Paragraph"/>
    <w:basedOn w:val="Normal"/>
    <w:uiPriority w:val="34"/>
    <w:qFormat/>
    <w:rsid w:val="009E09BE"/>
    <w:pPr>
      <w:overflowPunct/>
      <w:autoSpaceDE/>
      <w:autoSpaceDN/>
      <w:adjustRightInd/>
      <w:spacing w:after="200" w:line="276" w:lineRule="auto"/>
      <w:ind w:left="720"/>
      <w:contextualSpacing/>
      <w:jc w:val="left"/>
      <w:textAlignment w:val="auto"/>
    </w:pPr>
    <w:rPr>
      <w:rFonts w:ascii="Calibri" w:eastAsia="Calibri" w:hAnsi="Calibri"/>
      <w:sz w:val="22"/>
      <w:szCs w:val="22"/>
      <w:lang w:val="sv-SE" w:eastAsia="en-US"/>
    </w:rPr>
  </w:style>
  <w:style w:type="paragraph" w:styleId="TableofFigures">
    <w:name w:val="table of figures"/>
    <w:basedOn w:val="Normal"/>
    <w:next w:val="Normal"/>
    <w:semiHidden/>
    <w:rsid w:val="009E09BE"/>
    <w:pPr>
      <w:ind w:left="1418" w:hanging="1418"/>
      <w:jc w:val="left"/>
    </w:pPr>
    <w:rPr>
      <w:b/>
    </w:rPr>
  </w:style>
  <w:style w:type="table" w:styleId="TableGrid">
    <w:name w:val="Table Grid"/>
    <w:basedOn w:val="TableNormal"/>
    <w:rsid w:val="00B16C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37938"/>
    <w:rPr>
      <w:rFonts w:ascii="Arial" w:hAnsi="Arial"/>
      <w:lang w:val="en-GB" w:eastAsia="zh-CN"/>
    </w:rPr>
  </w:style>
  <w:style w:type="paragraph" w:customStyle="1" w:styleId="Text">
    <w:name w:val="Text"/>
    <w:rsid w:val="007D54CB"/>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US" w:eastAsia="en-US"/>
    </w:rPr>
  </w:style>
  <w:style w:type="table" w:styleId="Table3Deffects3">
    <w:name w:val="Table 3D effects 3"/>
    <w:basedOn w:val="TableNormal"/>
    <w:rsid w:val="004501CA"/>
    <w:pPr>
      <w:overflowPunct w:val="0"/>
      <w:autoSpaceDE w:val="0"/>
      <w:autoSpaceDN w:val="0"/>
      <w:adjustRightInd w:val="0"/>
      <w:spacing w:after="120"/>
      <w:jc w:val="both"/>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2">
    <w:name w:val="Table 3D effects 2"/>
    <w:basedOn w:val="TableNormal"/>
    <w:rsid w:val="004501CA"/>
    <w:pPr>
      <w:overflowPunct w:val="0"/>
      <w:autoSpaceDE w:val="0"/>
      <w:autoSpaceDN w:val="0"/>
      <w:adjustRightInd w:val="0"/>
      <w:spacing w:after="120"/>
      <w:jc w:val="both"/>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5">
    <w:name w:val="Table Columns 5"/>
    <w:basedOn w:val="TableNormal"/>
    <w:rsid w:val="004501CA"/>
    <w:pPr>
      <w:overflowPunct w:val="0"/>
      <w:autoSpaceDE w:val="0"/>
      <w:autoSpaceDN w:val="0"/>
      <w:adjustRightInd w:val="0"/>
      <w:spacing w:after="120"/>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lumns2">
    <w:name w:val="Table Columns 2"/>
    <w:basedOn w:val="TableNormal"/>
    <w:rsid w:val="004501CA"/>
    <w:pPr>
      <w:overflowPunct w:val="0"/>
      <w:autoSpaceDE w:val="0"/>
      <w:autoSpaceDN w:val="0"/>
      <w:adjustRightInd w:val="0"/>
      <w:spacing w:after="120"/>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478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farg\Desktop\Ry-xxxxxx%20General%20aspects%20for%20NR%20BS-PA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069502-CA6C-46BE-8034-D1DBB2223B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General aspects for NR BS-PA2</Template>
  <TotalTime>5</TotalTime>
  <Pages>7</Pages>
  <Words>2041</Words>
  <Characters>10819</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12835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Farshid Ghasemzadeh</dc:creator>
  <cp:keywords>3GPP; Ericsson; TDoc</cp:keywords>
  <cp:lastModifiedBy>Imadur Rahman</cp:lastModifiedBy>
  <cp:revision>4</cp:revision>
  <cp:lastPrinted>2008-01-31T07:09:00Z</cp:lastPrinted>
  <dcterms:created xsi:type="dcterms:W3CDTF">2016-07-15T11:22:00Z</dcterms:created>
  <dcterms:modified xsi:type="dcterms:W3CDTF">2016-08-12T10:49:00Z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ies>
</file>